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E18CB" w14:textId="53F18046" w:rsidR="001131BF" w:rsidRPr="004C5BC2" w:rsidRDefault="004C5BC2" w:rsidP="004C5BC2">
      <w:pPr>
        <w:spacing w:after="0"/>
        <w:rPr>
          <w:b/>
          <w:bCs/>
        </w:rPr>
      </w:pPr>
      <w:r w:rsidRPr="004C5BC2">
        <w:rPr>
          <w:b/>
          <w:bCs/>
        </w:rPr>
        <w:t>Edinburgh Napier University</w:t>
      </w:r>
    </w:p>
    <w:p w14:paraId="1C2F1409" w14:textId="4A70B85F" w:rsidR="004C5BC2" w:rsidRPr="004C5BC2" w:rsidRDefault="004C5BC2" w:rsidP="004C5BC2">
      <w:pPr>
        <w:spacing w:after="0"/>
        <w:rPr>
          <w:b/>
          <w:bCs/>
        </w:rPr>
      </w:pPr>
      <w:r w:rsidRPr="004C5BC2">
        <w:rPr>
          <w:b/>
          <w:bCs/>
        </w:rPr>
        <w:t>Parking Payment</w:t>
      </w:r>
      <w:r w:rsidR="002E3480">
        <w:rPr>
          <w:b/>
          <w:bCs/>
        </w:rPr>
        <w:t xml:space="preserve"> Quick Guide</w:t>
      </w:r>
      <w:r w:rsidRPr="004C5BC2">
        <w:rPr>
          <w:b/>
          <w:bCs/>
        </w:rPr>
        <w:t>: Permit Holders</w:t>
      </w:r>
    </w:p>
    <w:p w14:paraId="0E81199A" w14:textId="77777777" w:rsidR="004C5BC2" w:rsidRDefault="004C5BC2" w:rsidP="004C5BC2">
      <w:pPr>
        <w:spacing w:after="0"/>
      </w:pPr>
    </w:p>
    <w:p w14:paraId="60E02185" w14:textId="0EE0711F" w:rsidR="004C5BC2" w:rsidRPr="004C5BC2" w:rsidRDefault="004C5BC2" w:rsidP="004C5BC2">
      <w:pPr>
        <w:spacing w:after="0"/>
        <w:rPr>
          <w:b/>
          <w:bCs/>
        </w:rPr>
      </w:pPr>
      <w:r w:rsidRPr="004C5BC2">
        <w:rPr>
          <w:b/>
          <w:bCs/>
        </w:rPr>
        <w:t>Step 1: Edinburgh Napier Parking Permit</w:t>
      </w:r>
    </w:p>
    <w:p w14:paraId="413468A7" w14:textId="6BFD33A6" w:rsidR="00E73F09" w:rsidRDefault="004C5BC2" w:rsidP="00AC03EF">
      <w:pPr>
        <w:pStyle w:val="ListParagraph"/>
        <w:numPr>
          <w:ilvl w:val="0"/>
          <w:numId w:val="3"/>
        </w:numPr>
        <w:spacing w:after="0"/>
      </w:pPr>
      <w:r>
        <w:t>If you have an existing parking permit yo</w:t>
      </w:r>
      <w:r w:rsidR="00DA7E32">
        <w:t>u must pay to park via RingGo.</w:t>
      </w:r>
    </w:p>
    <w:p w14:paraId="580B7ABE" w14:textId="589BC9DD" w:rsidR="004C5BC2" w:rsidRDefault="004C5BC2" w:rsidP="004C5BC2">
      <w:pPr>
        <w:pStyle w:val="ListParagraph"/>
        <w:numPr>
          <w:ilvl w:val="0"/>
          <w:numId w:val="3"/>
        </w:numPr>
        <w:spacing w:after="0"/>
      </w:pPr>
      <w:r>
        <w:t xml:space="preserve">If you are unsure whether or not you have a permit email </w:t>
      </w:r>
      <w:hyperlink r:id="rId5" w:history="1">
        <w:r w:rsidRPr="00A87888">
          <w:rPr>
            <w:rStyle w:val="Hyperlink"/>
          </w:rPr>
          <w:t>car.parking@napier.ac.uk</w:t>
        </w:r>
      </w:hyperlink>
    </w:p>
    <w:p w14:paraId="07FA9815" w14:textId="76357638" w:rsidR="004C5BC2" w:rsidRDefault="004C5BC2" w:rsidP="004C5BC2">
      <w:pPr>
        <w:pStyle w:val="ListParagraph"/>
        <w:numPr>
          <w:ilvl w:val="0"/>
          <w:numId w:val="3"/>
        </w:numPr>
        <w:spacing w:after="0"/>
      </w:pPr>
      <w:r>
        <w:t>If you do not have a permit you must apply.  You cannot park</w:t>
      </w:r>
      <w:r w:rsidR="00AC03EF">
        <w:t xml:space="preserve"> on campus</w:t>
      </w:r>
      <w:r>
        <w:t xml:space="preserve"> until your permit is approved and confirmed.  Issue of a permit may not be immediate, there may be a waiting list.</w:t>
      </w:r>
    </w:p>
    <w:p w14:paraId="76120ABE" w14:textId="77777777" w:rsidR="004C5BC2" w:rsidRDefault="004C5BC2" w:rsidP="004C5BC2">
      <w:pPr>
        <w:spacing w:after="0"/>
      </w:pPr>
    </w:p>
    <w:p w14:paraId="05A240B4" w14:textId="5A70803F" w:rsidR="004C5BC2" w:rsidRPr="004C5BC2" w:rsidRDefault="004C5BC2" w:rsidP="004C5BC2">
      <w:pPr>
        <w:spacing w:after="0"/>
        <w:rPr>
          <w:b/>
          <w:bCs/>
        </w:rPr>
      </w:pPr>
      <w:r w:rsidRPr="004C5BC2">
        <w:rPr>
          <w:b/>
          <w:bCs/>
        </w:rPr>
        <w:t xml:space="preserve">Step 2: </w:t>
      </w:r>
      <w:r w:rsidR="00E73F09">
        <w:rPr>
          <w:b/>
          <w:bCs/>
        </w:rPr>
        <w:t>RingGo</w:t>
      </w:r>
      <w:r w:rsidR="00761ECE">
        <w:rPr>
          <w:b/>
          <w:bCs/>
        </w:rPr>
        <w:t xml:space="preserve"> Account</w:t>
      </w:r>
    </w:p>
    <w:p w14:paraId="695BEE88" w14:textId="43FF6C58" w:rsidR="00A40530" w:rsidRDefault="00A40530" w:rsidP="004C5BC2">
      <w:pPr>
        <w:pStyle w:val="ListParagraph"/>
        <w:numPr>
          <w:ilvl w:val="0"/>
          <w:numId w:val="4"/>
        </w:numPr>
        <w:spacing w:after="0"/>
      </w:pPr>
      <w:r>
        <w:t>RingGo is a commonly used payment system for parking.  For example, RingGo is used by the City of Edinburgh Council and Glasgow City Council for payment of on-street parking.</w:t>
      </w:r>
    </w:p>
    <w:p w14:paraId="351A3D95" w14:textId="3676F100" w:rsidR="00AC03EF" w:rsidRDefault="00AC03EF" w:rsidP="004C5BC2">
      <w:pPr>
        <w:pStyle w:val="ListParagraph"/>
        <w:numPr>
          <w:ilvl w:val="0"/>
          <w:numId w:val="4"/>
        </w:numPr>
        <w:spacing w:after="0"/>
      </w:pPr>
      <w:r>
        <w:t>Using RingGo supports hybrid working and allows for flexible payments.</w:t>
      </w:r>
      <w:r w:rsidR="00DA7E32">
        <w:t xml:space="preserve">  Permit holders have the option of paying for one day, one week or one month of parking.  However, please note that parking payments are not transferrable between vehicles.  Parking payments are non-refundable.</w:t>
      </w:r>
    </w:p>
    <w:p w14:paraId="318C6219" w14:textId="4FF31C88" w:rsidR="00AC03EF" w:rsidRDefault="00AC03EF" w:rsidP="004C5BC2">
      <w:pPr>
        <w:pStyle w:val="ListParagraph"/>
        <w:numPr>
          <w:ilvl w:val="0"/>
          <w:numId w:val="4"/>
        </w:numPr>
        <w:spacing w:after="0"/>
      </w:pPr>
      <w:r>
        <w:t xml:space="preserve">If you don’t have a RingGo account visit </w:t>
      </w:r>
      <w:hyperlink r:id="rId6" w:history="1">
        <w:r w:rsidRPr="00A87888">
          <w:rPr>
            <w:rStyle w:val="Hyperlink"/>
          </w:rPr>
          <w:t>www.ringgo.co.uk</w:t>
        </w:r>
      </w:hyperlink>
      <w:r>
        <w:t xml:space="preserve">  You can also download the RingGo app through Google Play or the App Store.  You will need a payment card to set-up your account.</w:t>
      </w:r>
    </w:p>
    <w:p w14:paraId="464542A7" w14:textId="1E4E844B" w:rsidR="0098383D" w:rsidRDefault="00AC03EF" w:rsidP="004C5BC2">
      <w:pPr>
        <w:pStyle w:val="ListParagraph"/>
        <w:numPr>
          <w:ilvl w:val="0"/>
          <w:numId w:val="4"/>
        </w:numPr>
        <w:spacing w:after="0"/>
      </w:pPr>
      <w:r>
        <w:t>Once your RingGo account is set-up</w:t>
      </w:r>
      <w:r w:rsidR="0098383D">
        <w:t xml:space="preserve"> you can pay for parking through the RingGo App, website </w:t>
      </w:r>
      <w:hyperlink r:id="rId7" w:history="1">
        <w:r w:rsidR="0098383D" w:rsidRPr="00A87888">
          <w:rPr>
            <w:rStyle w:val="Hyperlink"/>
          </w:rPr>
          <w:t>www.ringgo.co.uk</w:t>
        </w:r>
      </w:hyperlink>
      <w:r w:rsidR="0098383D">
        <w:t xml:space="preserve"> or by calling 020 3046 0010.  You cannot pay for parking within the University.</w:t>
      </w:r>
    </w:p>
    <w:p w14:paraId="2F744DAA" w14:textId="77777777" w:rsidR="00E73F09" w:rsidRDefault="00E73F09" w:rsidP="00E73F09">
      <w:pPr>
        <w:spacing w:after="0"/>
      </w:pPr>
    </w:p>
    <w:p w14:paraId="65495BB9" w14:textId="3338D02D" w:rsidR="00E73F09" w:rsidRPr="00E73F09" w:rsidRDefault="00E73F09" w:rsidP="00E73F09">
      <w:pPr>
        <w:spacing w:after="0"/>
        <w:rPr>
          <w:b/>
          <w:bCs/>
        </w:rPr>
      </w:pPr>
      <w:r w:rsidRPr="00E73F09">
        <w:rPr>
          <w:b/>
          <w:bCs/>
        </w:rPr>
        <w:t>Step 3: Paying for Parking</w:t>
      </w:r>
    </w:p>
    <w:p w14:paraId="42A81272" w14:textId="602420B7" w:rsidR="0098383D" w:rsidRDefault="00263EDC" w:rsidP="00E73F09">
      <w:pPr>
        <w:pStyle w:val="ListParagraph"/>
        <w:numPr>
          <w:ilvl w:val="0"/>
          <w:numId w:val="6"/>
        </w:numPr>
        <w:spacing w:after="0"/>
      </w:pPr>
      <w:r>
        <w:t xml:space="preserve">You will need your individual RingGo code that you received from </w:t>
      </w:r>
      <w:hyperlink r:id="rId8" w:history="1">
        <w:r w:rsidRPr="00A87888">
          <w:rPr>
            <w:rStyle w:val="Hyperlink"/>
          </w:rPr>
          <w:t>car.parking@napier.ac.uk</w:t>
        </w:r>
      </w:hyperlink>
      <w:r>
        <w:t xml:space="preserve"> </w:t>
      </w:r>
    </w:p>
    <w:p w14:paraId="68FF04E5" w14:textId="71CCA539" w:rsidR="00263EDC" w:rsidRPr="003D38E4" w:rsidRDefault="00263EDC" w:rsidP="00E73F09">
      <w:pPr>
        <w:pStyle w:val="ListParagraph"/>
        <w:numPr>
          <w:ilvl w:val="0"/>
          <w:numId w:val="6"/>
        </w:numPr>
        <w:spacing w:after="0"/>
        <w:rPr>
          <w:rStyle w:val="Hyperlink"/>
          <w:color w:val="auto"/>
          <w:u w:val="none"/>
        </w:rPr>
      </w:pPr>
      <w:r>
        <w:t xml:space="preserve">If you have not received a RingGo code please contact </w:t>
      </w:r>
      <w:hyperlink r:id="rId9" w:history="1">
        <w:r w:rsidRPr="00A87888">
          <w:rPr>
            <w:rStyle w:val="Hyperlink"/>
          </w:rPr>
          <w:t>car.parking@napier.ac.uk</w:t>
        </w:r>
      </w:hyperlink>
    </w:p>
    <w:p w14:paraId="1557FB5E" w14:textId="519BBB03" w:rsidR="003D38E4" w:rsidRDefault="003D38E4" w:rsidP="00E73F09">
      <w:pPr>
        <w:pStyle w:val="ListParagraph"/>
        <w:numPr>
          <w:ilvl w:val="0"/>
          <w:numId w:val="6"/>
        </w:numPr>
        <w:spacing w:after="0"/>
      </w:pPr>
      <w:r w:rsidRPr="003D38E4">
        <w:t>See below</w:t>
      </w:r>
      <w:r>
        <w:t xml:space="preserve"> for images of how the RingGo App and </w:t>
      </w:r>
      <w:hyperlink r:id="rId10" w:history="1">
        <w:r w:rsidRPr="00A87888">
          <w:rPr>
            <w:rStyle w:val="Hyperlink"/>
          </w:rPr>
          <w:t>www.ringgo.co.uk</w:t>
        </w:r>
      </w:hyperlink>
      <w:r>
        <w:t xml:space="preserve"> will look when you pay.</w:t>
      </w:r>
    </w:p>
    <w:p w14:paraId="4F2A472D" w14:textId="624F601E" w:rsidR="008C6816" w:rsidRDefault="00263EDC" w:rsidP="008C6816">
      <w:pPr>
        <w:pStyle w:val="ListParagraph"/>
        <w:numPr>
          <w:ilvl w:val="0"/>
          <w:numId w:val="6"/>
        </w:numPr>
        <w:spacing w:after="0"/>
      </w:pPr>
      <w:r>
        <w:t>You will have the option to pay for one day, one week or one month.</w:t>
      </w:r>
    </w:p>
    <w:p w14:paraId="717B7101" w14:textId="7BB83057" w:rsidR="008C6816" w:rsidRDefault="008C6816" w:rsidP="008C6816">
      <w:pPr>
        <w:pStyle w:val="ListParagraph"/>
        <w:numPr>
          <w:ilvl w:val="0"/>
          <w:numId w:val="6"/>
        </w:numPr>
        <w:spacing w:after="0"/>
      </w:pPr>
      <w:r>
        <w:t>You can leave and return to campus as many times as you want within the selected time period.</w:t>
      </w:r>
    </w:p>
    <w:p w14:paraId="28D2377E" w14:textId="420B7005" w:rsidR="00761ECE" w:rsidRDefault="00761ECE" w:rsidP="00E73F09">
      <w:pPr>
        <w:pStyle w:val="ListParagraph"/>
        <w:numPr>
          <w:ilvl w:val="0"/>
          <w:numId w:val="6"/>
        </w:numPr>
        <w:spacing w:after="0"/>
      </w:pPr>
      <w:r>
        <w:t>You will receive notifications through RingGo reminding you when your parking session will end.</w:t>
      </w:r>
    </w:p>
    <w:p w14:paraId="5CAE539A" w14:textId="7AE15F74" w:rsidR="00263EDC" w:rsidRDefault="00263EDC" w:rsidP="00E73F09">
      <w:pPr>
        <w:pStyle w:val="ListParagraph"/>
        <w:numPr>
          <w:ilvl w:val="0"/>
          <w:numId w:val="6"/>
        </w:numPr>
        <w:spacing w:after="0"/>
      </w:pPr>
      <w:r>
        <w:t>It is your responsibility to ensure that you have paid whenever you park your vehicle on campus.</w:t>
      </w:r>
    </w:p>
    <w:p w14:paraId="1F1EFC6D" w14:textId="0183DF79" w:rsidR="004C5BC2" w:rsidRDefault="00761ECE" w:rsidP="004C5BC2">
      <w:pPr>
        <w:pStyle w:val="ListParagraph"/>
        <w:numPr>
          <w:ilvl w:val="0"/>
          <w:numId w:val="6"/>
        </w:numPr>
        <w:spacing w:after="0"/>
      </w:pPr>
      <w:r>
        <w:t>If you do not pay for parking, you</w:t>
      </w:r>
      <w:r w:rsidR="00DA7E32">
        <w:t xml:space="preserve"> may</w:t>
      </w:r>
      <w:r>
        <w:t xml:space="preserve"> be issued with a parking charge notice.</w:t>
      </w:r>
    </w:p>
    <w:p w14:paraId="22C5CFB9" w14:textId="77777777" w:rsidR="002E3480" w:rsidRDefault="002E3480" w:rsidP="002E3480">
      <w:pPr>
        <w:spacing w:after="0"/>
      </w:pPr>
    </w:p>
    <w:p w14:paraId="766FBD4E" w14:textId="7231FE59" w:rsidR="002E3480" w:rsidRPr="00283720" w:rsidRDefault="002E3480" w:rsidP="002E3480">
      <w:pPr>
        <w:spacing w:after="0"/>
        <w:rPr>
          <w:b/>
          <w:bCs/>
        </w:rPr>
      </w:pPr>
      <w:r w:rsidRPr="00283720">
        <w:rPr>
          <w:b/>
          <w:bCs/>
        </w:rPr>
        <w:t>Step 4: More information</w:t>
      </w:r>
    </w:p>
    <w:p w14:paraId="43500DCE" w14:textId="145065BA" w:rsidR="002E3480" w:rsidRDefault="002E3480" w:rsidP="002E3480">
      <w:pPr>
        <w:pStyle w:val="ListParagraph"/>
        <w:numPr>
          <w:ilvl w:val="0"/>
          <w:numId w:val="7"/>
        </w:numPr>
        <w:spacing w:after="0"/>
      </w:pPr>
      <w:r>
        <w:t>For more information</w:t>
      </w:r>
      <w:r w:rsidR="00283720">
        <w:t xml:space="preserve"> including frequently asked questions visit the Property &amp; Facilities pages within the </w:t>
      </w:r>
      <w:hyperlink r:id="rId11" w:history="1">
        <w:r w:rsidR="00283720" w:rsidRPr="00DA7E32">
          <w:rPr>
            <w:rStyle w:val="Hyperlink"/>
          </w:rPr>
          <w:t>Staff Intranet</w:t>
        </w:r>
      </w:hyperlink>
      <w:r w:rsidR="00283720">
        <w:t xml:space="preserve"> (</w:t>
      </w:r>
      <w:r w:rsidR="00DA7E32">
        <w:t>Campus Life / Travel and Transport / Parking</w:t>
      </w:r>
      <w:r w:rsidR="00283720">
        <w:t>).</w:t>
      </w:r>
    </w:p>
    <w:p w14:paraId="78D01492" w14:textId="494267F7" w:rsidR="003D38E4" w:rsidRDefault="003D38E4" w:rsidP="003D38E4">
      <w:pPr>
        <w:spacing w:after="0"/>
      </w:pPr>
    </w:p>
    <w:p w14:paraId="2B08A719" w14:textId="77777777" w:rsidR="00DA7E32" w:rsidRDefault="00DA7E32" w:rsidP="003D38E4">
      <w:pPr>
        <w:spacing w:after="0"/>
      </w:pPr>
    </w:p>
    <w:p w14:paraId="2900B2E5" w14:textId="77777777" w:rsidR="00DA7E32" w:rsidRDefault="00DA7E32" w:rsidP="003D38E4">
      <w:pPr>
        <w:spacing w:after="0"/>
      </w:pPr>
    </w:p>
    <w:p w14:paraId="7E322974" w14:textId="77777777" w:rsidR="00DA7E32" w:rsidRDefault="00DA7E32" w:rsidP="003D38E4">
      <w:pPr>
        <w:spacing w:after="0"/>
      </w:pPr>
    </w:p>
    <w:p w14:paraId="2D8D3EC0" w14:textId="77777777" w:rsidR="00DA7E32" w:rsidRDefault="00DA7E32" w:rsidP="003D38E4">
      <w:pPr>
        <w:spacing w:after="0"/>
      </w:pPr>
    </w:p>
    <w:p w14:paraId="710CA01B" w14:textId="77777777" w:rsidR="00DA7E32" w:rsidRDefault="00DA7E32" w:rsidP="003D38E4">
      <w:pPr>
        <w:spacing w:after="0"/>
      </w:pPr>
    </w:p>
    <w:p w14:paraId="6B80B2BC" w14:textId="77777777" w:rsidR="00DA7E32" w:rsidRDefault="00DA7E32" w:rsidP="003D38E4">
      <w:pPr>
        <w:spacing w:after="0"/>
      </w:pPr>
    </w:p>
    <w:p w14:paraId="4E9CE3A0" w14:textId="77777777" w:rsidR="00DA7E32" w:rsidRDefault="00DA7E32" w:rsidP="003D38E4">
      <w:pPr>
        <w:spacing w:after="0"/>
      </w:pPr>
    </w:p>
    <w:p w14:paraId="57426791" w14:textId="77777777" w:rsidR="00DA7E32" w:rsidRDefault="00DA7E32" w:rsidP="003D38E4">
      <w:pPr>
        <w:spacing w:after="0"/>
      </w:pPr>
    </w:p>
    <w:p w14:paraId="7D3D60F2" w14:textId="77777777" w:rsidR="00DA7E32" w:rsidRDefault="00DA7E32" w:rsidP="003D38E4">
      <w:pPr>
        <w:spacing w:after="0"/>
      </w:pPr>
    </w:p>
    <w:p w14:paraId="111F64A6" w14:textId="77777777" w:rsidR="00DA7E32" w:rsidRDefault="00DA7E32" w:rsidP="003D38E4">
      <w:pPr>
        <w:spacing w:after="0"/>
      </w:pPr>
    </w:p>
    <w:p w14:paraId="4716CA14" w14:textId="77777777" w:rsidR="00DA7E32" w:rsidRDefault="00DA7E32" w:rsidP="003D38E4">
      <w:pPr>
        <w:spacing w:after="0"/>
      </w:pPr>
    </w:p>
    <w:p w14:paraId="22042405" w14:textId="77777777" w:rsidR="00DA7E32" w:rsidRDefault="00DA7E32" w:rsidP="003D38E4">
      <w:pPr>
        <w:spacing w:after="0"/>
      </w:pPr>
    </w:p>
    <w:p w14:paraId="10FA763A" w14:textId="77777777" w:rsidR="00DA7E32" w:rsidRDefault="00DA7E32" w:rsidP="003D38E4">
      <w:pPr>
        <w:spacing w:after="0"/>
      </w:pPr>
    </w:p>
    <w:p w14:paraId="6877F007" w14:textId="77777777" w:rsidR="00DA7E32" w:rsidRDefault="00DA7E32" w:rsidP="003D38E4">
      <w:pPr>
        <w:spacing w:after="0"/>
      </w:pPr>
    </w:p>
    <w:p w14:paraId="61B7992E" w14:textId="7BC26536" w:rsidR="003D38E4" w:rsidRDefault="003D38E4" w:rsidP="003D38E4">
      <w:pPr>
        <w:spacing w:after="0"/>
        <w:rPr>
          <w:b/>
          <w:bCs/>
        </w:rPr>
      </w:pPr>
      <w:r w:rsidRPr="003D38E4">
        <w:rPr>
          <w:b/>
          <w:bCs/>
        </w:rPr>
        <w:lastRenderedPageBreak/>
        <w:t>RingGo App</w:t>
      </w:r>
    </w:p>
    <w:p w14:paraId="1DF93778" w14:textId="77777777" w:rsidR="003D38E4" w:rsidRDefault="003D38E4" w:rsidP="003D38E4">
      <w:pPr>
        <w:spacing w:after="0"/>
      </w:pPr>
    </w:p>
    <w:p w14:paraId="31061864" w14:textId="525745E7" w:rsidR="00915BBC" w:rsidRDefault="00915BBC" w:rsidP="003D38E4">
      <w:pPr>
        <w:spacing w:after="0"/>
      </w:pPr>
      <w:r>
        <w:t>A: Download</w:t>
      </w:r>
      <w:r>
        <w:tab/>
      </w:r>
      <w:r>
        <w:tab/>
        <w:t xml:space="preserve">       B: Enter your code then pay.  Your code will save within ‘recent’.</w:t>
      </w:r>
    </w:p>
    <w:p w14:paraId="2C0614EE" w14:textId="77777777" w:rsidR="00915BBC" w:rsidRPr="00915BBC" w:rsidRDefault="00915BBC" w:rsidP="003D38E4">
      <w:pPr>
        <w:spacing w:after="0"/>
      </w:pPr>
    </w:p>
    <w:p w14:paraId="2D5403A6" w14:textId="20505DA5" w:rsidR="00915BBC" w:rsidRDefault="00915BBC" w:rsidP="003D38E4">
      <w:pPr>
        <w:spacing w:after="0"/>
        <w:rPr>
          <w:noProof/>
        </w:rPr>
      </w:pPr>
      <w:r>
        <w:rPr>
          <w:noProof/>
        </w:rPr>
        <w:drawing>
          <wp:anchor distT="0" distB="0" distL="114300" distR="114300" simplePos="0" relativeHeight="251658240" behindDoc="1" locked="0" layoutInCell="1" allowOverlap="1" wp14:anchorId="611F8048" wp14:editId="235C6B9E">
            <wp:simplePos x="0" y="0"/>
            <wp:positionH relativeFrom="margin">
              <wp:align>right</wp:align>
            </wp:positionH>
            <wp:positionV relativeFrom="paragraph">
              <wp:posOffset>54668</wp:posOffset>
            </wp:positionV>
            <wp:extent cx="4144488" cy="914212"/>
            <wp:effectExtent l="0" t="0" r="0" b="635"/>
            <wp:wrapTight wrapText="bothSides">
              <wp:wrapPolygon edited="0">
                <wp:start x="0" y="0"/>
                <wp:lineTo x="0" y="21165"/>
                <wp:lineTo x="21448" y="21165"/>
                <wp:lineTo x="21448" y="0"/>
                <wp:lineTo x="0" y="0"/>
              </wp:wrapPolygon>
            </wp:wrapTight>
            <wp:docPr id="1093525743"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525743" name="Picture 1" descr="A black and whit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44488" cy="914212"/>
                    </a:xfrm>
                    <a:prstGeom prst="rect">
                      <a:avLst/>
                    </a:prstGeom>
                  </pic:spPr>
                </pic:pic>
              </a:graphicData>
            </a:graphic>
          </wp:anchor>
        </w:drawing>
      </w:r>
      <w:r>
        <w:rPr>
          <w:noProof/>
        </w:rPr>
        <w:drawing>
          <wp:inline distT="0" distB="0" distL="0" distR="0" wp14:anchorId="5B07177D" wp14:editId="62DC72D8">
            <wp:extent cx="1140031" cy="1254885"/>
            <wp:effectExtent l="0" t="0" r="3175" b="2540"/>
            <wp:docPr id="191043133" name="Picture 1" descr="A pink square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43133" name="Picture 1" descr="A pink square with purple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146384" cy="1261878"/>
                    </a:xfrm>
                    <a:prstGeom prst="rect">
                      <a:avLst/>
                    </a:prstGeom>
                  </pic:spPr>
                </pic:pic>
              </a:graphicData>
            </a:graphic>
          </wp:inline>
        </w:drawing>
      </w:r>
    </w:p>
    <w:p w14:paraId="2BCAC954" w14:textId="63114C22" w:rsidR="00915BBC" w:rsidRPr="00915BBC" w:rsidRDefault="00915BBC" w:rsidP="003D38E4">
      <w:pPr>
        <w:spacing w:after="0"/>
        <w:rPr>
          <w:b/>
          <w:bCs/>
          <w:noProof/>
        </w:rPr>
      </w:pPr>
      <w:r w:rsidRPr="00915BBC">
        <w:rPr>
          <w:b/>
          <w:bCs/>
          <w:noProof/>
        </w:rPr>
        <w:t xml:space="preserve">RingGo Website </w:t>
      </w:r>
      <w:hyperlink r:id="rId14" w:history="1">
        <w:r w:rsidRPr="00915BBC">
          <w:rPr>
            <w:rStyle w:val="Hyperlink"/>
            <w:b/>
            <w:bCs/>
            <w:noProof/>
          </w:rPr>
          <w:t>www.ringgo.co.uk</w:t>
        </w:r>
      </w:hyperlink>
    </w:p>
    <w:p w14:paraId="7DE93072" w14:textId="77777777" w:rsidR="00915BBC" w:rsidRDefault="00915BBC" w:rsidP="003D38E4">
      <w:pPr>
        <w:spacing w:after="0"/>
        <w:rPr>
          <w:noProof/>
        </w:rPr>
      </w:pPr>
    </w:p>
    <w:p w14:paraId="3172A11B" w14:textId="6873CC74" w:rsidR="00915BBC" w:rsidRDefault="00915BBC" w:rsidP="003D38E4">
      <w:pPr>
        <w:spacing w:after="0"/>
        <w:rPr>
          <w:noProof/>
        </w:rPr>
      </w:pPr>
      <w:r>
        <w:rPr>
          <w:noProof/>
        </w:rPr>
        <w:t>A: After logging in, click on ‘new session’ at the top right hand side of the welcome page.</w:t>
      </w:r>
    </w:p>
    <w:p w14:paraId="03C87BA1" w14:textId="77777777" w:rsidR="00915BBC" w:rsidRDefault="00915BBC" w:rsidP="003D38E4">
      <w:pPr>
        <w:spacing w:after="0"/>
        <w:rPr>
          <w:noProof/>
        </w:rPr>
      </w:pPr>
    </w:p>
    <w:p w14:paraId="6571FBF0" w14:textId="7A98C5E5" w:rsidR="00915BBC" w:rsidRDefault="00915BBC" w:rsidP="003D38E4">
      <w:pPr>
        <w:spacing w:after="0"/>
        <w:rPr>
          <w:noProof/>
        </w:rPr>
      </w:pPr>
      <w:r>
        <w:rPr>
          <w:noProof/>
        </w:rPr>
        <w:drawing>
          <wp:inline distT="0" distB="0" distL="0" distR="0" wp14:anchorId="51ECE278" wp14:editId="794EA5B0">
            <wp:extent cx="5731510" cy="1457325"/>
            <wp:effectExtent l="0" t="0" r="2540" b="9525"/>
            <wp:docPr id="247356907" name="Picture 1" descr="A white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56907" name="Picture 1" descr="A white rectangular object with a black border&#10;&#10;Description automatically generated"/>
                    <pic:cNvPicPr/>
                  </pic:nvPicPr>
                  <pic:blipFill>
                    <a:blip r:embed="rId15"/>
                    <a:stretch>
                      <a:fillRect/>
                    </a:stretch>
                  </pic:blipFill>
                  <pic:spPr>
                    <a:xfrm>
                      <a:off x="0" y="0"/>
                      <a:ext cx="5731510" cy="1457325"/>
                    </a:xfrm>
                    <a:prstGeom prst="rect">
                      <a:avLst/>
                    </a:prstGeom>
                  </pic:spPr>
                </pic:pic>
              </a:graphicData>
            </a:graphic>
          </wp:inline>
        </w:drawing>
      </w:r>
    </w:p>
    <w:p w14:paraId="37312648" w14:textId="77777777" w:rsidR="00915BBC" w:rsidRDefault="00915BBC" w:rsidP="003D38E4">
      <w:pPr>
        <w:spacing w:after="0"/>
        <w:rPr>
          <w:noProof/>
        </w:rPr>
      </w:pPr>
    </w:p>
    <w:p w14:paraId="2A9BBA23" w14:textId="4A65075E" w:rsidR="00915BBC" w:rsidRDefault="00915BBC" w:rsidP="003D38E4">
      <w:pPr>
        <w:spacing w:after="0"/>
        <w:rPr>
          <w:noProof/>
        </w:rPr>
      </w:pPr>
      <w:r>
        <w:rPr>
          <w:noProof/>
        </w:rPr>
        <w:t>B: On the next page click on ‘create a new session’.</w:t>
      </w:r>
    </w:p>
    <w:p w14:paraId="4F1EA653" w14:textId="77777777" w:rsidR="00915BBC" w:rsidRDefault="00915BBC" w:rsidP="003D38E4">
      <w:pPr>
        <w:spacing w:after="0"/>
        <w:rPr>
          <w:noProof/>
        </w:rPr>
      </w:pPr>
    </w:p>
    <w:p w14:paraId="6BBA4B2A" w14:textId="68D8A79D" w:rsidR="00915BBC" w:rsidRDefault="00915BBC" w:rsidP="003D38E4">
      <w:pPr>
        <w:spacing w:after="0"/>
        <w:rPr>
          <w:noProof/>
        </w:rPr>
      </w:pPr>
      <w:r>
        <w:rPr>
          <w:noProof/>
        </w:rPr>
        <w:drawing>
          <wp:inline distT="0" distB="0" distL="0" distR="0" wp14:anchorId="5AA32A98" wp14:editId="4CAF4ACA">
            <wp:extent cx="5731510" cy="2144395"/>
            <wp:effectExtent l="0" t="0" r="2540" b="8255"/>
            <wp:docPr id="1811018428"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018428" name="Picture 1" descr="A white background with black text&#10;&#10;Description automatically generated"/>
                    <pic:cNvPicPr/>
                  </pic:nvPicPr>
                  <pic:blipFill>
                    <a:blip r:embed="rId16"/>
                    <a:stretch>
                      <a:fillRect/>
                    </a:stretch>
                  </pic:blipFill>
                  <pic:spPr>
                    <a:xfrm>
                      <a:off x="0" y="0"/>
                      <a:ext cx="5731510" cy="2144395"/>
                    </a:xfrm>
                    <a:prstGeom prst="rect">
                      <a:avLst/>
                    </a:prstGeom>
                  </pic:spPr>
                </pic:pic>
              </a:graphicData>
            </a:graphic>
          </wp:inline>
        </w:drawing>
      </w:r>
    </w:p>
    <w:p w14:paraId="37D8BFA5" w14:textId="77777777" w:rsidR="00915BBC" w:rsidRDefault="00915BBC" w:rsidP="003D38E4">
      <w:pPr>
        <w:spacing w:after="0"/>
        <w:rPr>
          <w:noProof/>
        </w:rPr>
      </w:pPr>
    </w:p>
    <w:p w14:paraId="4A53E95D" w14:textId="2EFE7948" w:rsidR="00915BBC" w:rsidRDefault="00915BBC" w:rsidP="003D38E4">
      <w:pPr>
        <w:spacing w:after="0"/>
        <w:rPr>
          <w:noProof/>
        </w:rPr>
      </w:pPr>
      <w:r>
        <w:rPr>
          <w:noProof/>
        </w:rPr>
        <w:t>C: Enter your RingGo code.</w:t>
      </w:r>
    </w:p>
    <w:p w14:paraId="2DA7F9ED" w14:textId="77777777" w:rsidR="00915BBC" w:rsidRDefault="00915BBC" w:rsidP="003D38E4">
      <w:pPr>
        <w:spacing w:after="0"/>
        <w:rPr>
          <w:noProof/>
        </w:rPr>
      </w:pPr>
    </w:p>
    <w:p w14:paraId="47F661EC" w14:textId="5C4021C5" w:rsidR="00915BBC" w:rsidRPr="00915BBC" w:rsidRDefault="00915BBC" w:rsidP="003D38E4">
      <w:pPr>
        <w:spacing w:after="0"/>
        <w:rPr>
          <w:noProof/>
        </w:rPr>
      </w:pPr>
      <w:r>
        <w:rPr>
          <w:noProof/>
        </w:rPr>
        <w:drawing>
          <wp:inline distT="0" distB="0" distL="0" distR="0" wp14:anchorId="71F86509" wp14:editId="3094BD97">
            <wp:extent cx="5731510" cy="1323975"/>
            <wp:effectExtent l="0" t="0" r="2540" b="9525"/>
            <wp:docPr id="1851991290" name="Picture 1" descr="A white rectangular object with a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991290" name="Picture 1" descr="A white rectangular object with a white stripe&#10;&#10;Description automatically generated"/>
                    <pic:cNvPicPr/>
                  </pic:nvPicPr>
                  <pic:blipFill>
                    <a:blip r:embed="rId17"/>
                    <a:stretch>
                      <a:fillRect/>
                    </a:stretch>
                  </pic:blipFill>
                  <pic:spPr>
                    <a:xfrm>
                      <a:off x="0" y="0"/>
                      <a:ext cx="5731510" cy="1323975"/>
                    </a:xfrm>
                    <a:prstGeom prst="rect">
                      <a:avLst/>
                    </a:prstGeom>
                  </pic:spPr>
                </pic:pic>
              </a:graphicData>
            </a:graphic>
          </wp:inline>
        </w:drawing>
      </w:r>
    </w:p>
    <w:sectPr w:rsidR="00915BBC" w:rsidRPr="00915B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448FA"/>
    <w:multiLevelType w:val="hybridMultilevel"/>
    <w:tmpl w:val="35569B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033552A"/>
    <w:multiLevelType w:val="hybridMultilevel"/>
    <w:tmpl w:val="4D088D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50B57FB"/>
    <w:multiLevelType w:val="hybridMultilevel"/>
    <w:tmpl w:val="4150FE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7CC6A87"/>
    <w:multiLevelType w:val="hybridMultilevel"/>
    <w:tmpl w:val="50FE9F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3CE2D03"/>
    <w:multiLevelType w:val="hybridMultilevel"/>
    <w:tmpl w:val="3398C7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8E72460"/>
    <w:multiLevelType w:val="hybridMultilevel"/>
    <w:tmpl w:val="9F38A0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88C7578"/>
    <w:multiLevelType w:val="hybridMultilevel"/>
    <w:tmpl w:val="3F0895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6584005">
    <w:abstractNumId w:val="1"/>
  </w:num>
  <w:num w:numId="2" w16cid:durableId="1522861264">
    <w:abstractNumId w:val="5"/>
  </w:num>
  <w:num w:numId="3" w16cid:durableId="1948926513">
    <w:abstractNumId w:val="4"/>
  </w:num>
  <w:num w:numId="4" w16cid:durableId="234434316">
    <w:abstractNumId w:val="6"/>
  </w:num>
  <w:num w:numId="5" w16cid:durableId="229311348">
    <w:abstractNumId w:val="0"/>
  </w:num>
  <w:num w:numId="6" w16cid:durableId="286392340">
    <w:abstractNumId w:val="3"/>
  </w:num>
  <w:num w:numId="7" w16cid:durableId="1872064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C2"/>
    <w:rsid w:val="001131BF"/>
    <w:rsid w:val="00140490"/>
    <w:rsid w:val="00263EDC"/>
    <w:rsid w:val="00283720"/>
    <w:rsid w:val="002E3480"/>
    <w:rsid w:val="003D38E4"/>
    <w:rsid w:val="004C5BC2"/>
    <w:rsid w:val="005D1DE5"/>
    <w:rsid w:val="007522EA"/>
    <w:rsid w:val="00761ECE"/>
    <w:rsid w:val="008440D0"/>
    <w:rsid w:val="00844831"/>
    <w:rsid w:val="008C6816"/>
    <w:rsid w:val="008D228C"/>
    <w:rsid w:val="00915BBC"/>
    <w:rsid w:val="009652BB"/>
    <w:rsid w:val="0098383D"/>
    <w:rsid w:val="00A40530"/>
    <w:rsid w:val="00AC03EF"/>
    <w:rsid w:val="00D854B2"/>
    <w:rsid w:val="00DA7E32"/>
    <w:rsid w:val="00E73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4062F"/>
  <w15:chartTrackingRefBased/>
  <w15:docId w15:val="{E7C89DC4-29FC-46BA-BC7F-86BBDA2F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BC2"/>
    <w:pPr>
      <w:ind w:left="720"/>
      <w:contextualSpacing/>
    </w:pPr>
  </w:style>
  <w:style w:type="character" w:styleId="Hyperlink">
    <w:name w:val="Hyperlink"/>
    <w:basedOn w:val="DefaultParagraphFont"/>
    <w:uiPriority w:val="99"/>
    <w:unhideWhenUsed/>
    <w:rsid w:val="004C5BC2"/>
    <w:rPr>
      <w:color w:val="0563C1" w:themeColor="hyperlink"/>
      <w:u w:val="single"/>
    </w:rPr>
  </w:style>
  <w:style w:type="character" w:styleId="UnresolvedMention">
    <w:name w:val="Unresolved Mention"/>
    <w:basedOn w:val="DefaultParagraphFont"/>
    <w:uiPriority w:val="99"/>
    <w:semiHidden/>
    <w:unhideWhenUsed/>
    <w:rsid w:val="004C5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parking@napier.ac.uk" TargetMode="Externa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inggo.co.uk" TargetMode="Externa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http://www.ringgo.co.uk" TargetMode="External"/><Relationship Id="rId11" Type="http://schemas.openxmlformats.org/officeDocument/2006/relationships/hyperlink" Target="https://intranet.napier.ac.uk/campus-life/travel-and-transport/parking" TargetMode="External"/><Relationship Id="rId5" Type="http://schemas.openxmlformats.org/officeDocument/2006/relationships/hyperlink" Target="mailto:car.parking@napier.ac.uk" TargetMode="External"/><Relationship Id="rId15" Type="http://schemas.openxmlformats.org/officeDocument/2006/relationships/image" Target="media/image3.png"/><Relationship Id="rId10" Type="http://schemas.openxmlformats.org/officeDocument/2006/relationships/hyperlink" Target="http://www.ringgo.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ar.parking@napier.ac.uk" TargetMode="External"/><Relationship Id="rId14" Type="http://schemas.openxmlformats.org/officeDocument/2006/relationships/hyperlink" Target="http://www.ringg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512</Words>
  <Characters>2431</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Jamie</dc:creator>
  <cp:keywords/>
  <dc:description/>
  <cp:lastModifiedBy>Pearson, Jamie</cp:lastModifiedBy>
  <cp:revision>4</cp:revision>
  <dcterms:created xsi:type="dcterms:W3CDTF">2026-02-11T11:40:00Z</dcterms:created>
  <dcterms:modified xsi:type="dcterms:W3CDTF">2026-02-11T11:41:00Z</dcterms:modified>
</cp:coreProperties>
</file>