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EF949" w14:textId="77777777" w:rsidR="00761A4D" w:rsidRDefault="00761A4D" w:rsidP="00761A4D">
      <w:pPr>
        <w:spacing w:before="240"/>
        <w:jc w:val="center"/>
        <w:rPr>
          <w:rFonts w:cs="Arial"/>
          <w:b/>
          <w:bCs/>
          <w:sz w:val="28"/>
          <w:szCs w:val="28"/>
        </w:rPr>
      </w:pPr>
    </w:p>
    <w:p w14:paraId="01157396" w14:textId="77777777" w:rsidR="00AF0DCD" w:rsidRDefault="00761A4D" w:rsidP="00AF0DCD">
      <w:pPr>
        <w:spacing w:before="240"/>
        <w:jc w:val="center"/>
      </w:pPr>
      <w:r w:rsidRPr="7165D0D5">
        <w:rPr>
          <w:rFonts w:cs="Arial"/>
          <w:b/>
          <w:bCs/>
          <w:sz w:val="28"/>
          <w:szCs w:val="28"/>
        </w:rPr>
        <w:t>Due Diligence Scrutiny And Partner Evaluation</w:t>
      </w:r>
      <w:r w:rsidR="3D8D5085">
        <w:fldChar w:fldCharType="begin"/>
      </w:r>
      <w:r w:rsidR="00981EB0">
        <w:instrText>TOC \o "1-3" \z \u \h</w:instrText>
      </w:r>
      <w:r w:rsidR="3D8D5085">
        <w:fldChar w:fldCharType="separate"/>
      </w:r>
    </w:p>
    <w:sdt>
      <w:sdtPr>
        <w:id w:val="-1810391002"/>
        <w:docPartObj>
          <w:docPartGallery w:val="Table of Contents"/>
          <w:docPartUnique/>
        </w:docPartObj>
      </w:sdtPr>
      <w:sdtEndPr>
        <w:rPr>
          <w:b/>
          <w:bCs/>
          <w:noProof/>
        </w:rPr>
      </w:sdtEndPr>
      <w:sdtContent>
        <w:p w14:paraId="116E5219" w14:textId="3925FADB" w:rsidR="00AF0DCD" w:rsidRPr="00AF0DCD" w:rsidRDefault="00AF0DCD" w:rsidP="00AF0DCD">
          <w:pPr>
            <w:spacing w:before="240"/>
            <w:jc w:val="center"/>
          </w:pPr>
        </w:p>
        <w:p w14:paraId="735D1B2A" w14:textId="0A6445AD" w:rsidR="00AF0DCD" w:rsidRDefault="00AF0DCD">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83789289" w:history="1">
            <w:r w:rsidRPr="00543FC8">
              <w:rPr>
                <w:rStyle w:val="Hyperlink"/>
                <w:noProof/>
              </w:rPr>
              <w:t>Outline of the procedure</w:t>
            </w:r>
            <w:r>
              <w:rPr>
                <w:noProof/>
                <w:webHidden/>
              </w:rPr>
              <w:tab/>
            </w:r>
            <w:r>
              <w:rPr>
                <w:noProof/>
                <w:webHidden/>
              </w:rPr>
              <w:fldChar w:fldCharType="begin"/>
            </w:r>
            <w:r>
              <w:rPr>
                <w:noProof/>
                <w:webHidden/>
              </w:rPr>
              <w:instrText xml:space="preserve"> PAGEREF _Toc183789289 \h </w:instrText>
            </w:r>
            <w:r>
              <w:rPr>
                <w:noProof/>
                <w:webHidden/>
              </w:rPr>
            </w:r>
            <w:r>
              <w:rPr>
                <w:noProof/>
                <w:webHidden/>
              </w:rPr>
              <w:fldChar w:fldCharType="separate"/>
            </w:r>
            <w:r>
              <w:rPr>
                <w:noProof/>
                <w:webHidden/>
              </w:rPr>
              <w:t>3</w:t>
            </w:r>
            <w:r>
              <w:rPr>
                <w:noProof/>
                <w:webHidden/>
              </w:rPr>
              <w:fldChar w:fldCharType="end"/>
            </w:r>
          </w:hyperlink>
        </w:p>
        <w:p w14:paraId="55E7FD63" w14:textId="46F3CDF9" w:rsidR="00AF0DCD" w:rsidRDefault="00AF0DCD">
          <w:pPr>
            <w:pStyle w:val="TOC1"/>
            <w:rPr>
              <w:rFonts w:asciiTheme="minorHAnsi" w:eastAsiaTheme="minorEastAsia" w:hAnsiTheme="minorHAnsi" w:cstheme="minorBidi"/>
              <w:b w:val="0"/>
              <w:noProof/>
              <w:kern w:val="2"/>
              <w14:ligatures w14:val="standardContextual"/>
            </w:rPr>
          </w:pPr>
          <w:hyperlink w:anchor="_Toc183789290" w:history="1">
            <w:r w:rsidRPr="00543FC8">
              <w:rPr>
                <w:rStyle w:val="Hyperlink"/>
                <w:noProof/>
              </w:rPr>
              <w:t>Underpinning principles</w:t>
            </w:r>
            <w:r>
              <w:rPr>
                <w:noProof/>
                <w:webHidden/>
              </w:rPr>
              <w:tab/>
            </w:r>
            <w:r>
              <w:rPr>
                <w:noProof/>
                <w:webHidden/>
              </w:rPr>
              <w:fldChar w:fldCharType="begin"/>
            </w:r>
            <w:r>
              <w:rPr>
                <w:noProof/>
                <w:webHidden/>
              </w:rPr>
              <w:instrText xml:space="preserve"> PAGEREF _Toc183789290 \h </w:instrText>
            </w:r>
            <w:r>
              <w:rPr>
                <w:noProof/>
                <w:webHidden/>
              </w:rPr>
            </w:r>
            <w:r>
              <w:rPr>
                <w:noProof/>
                <w:webHidden/>
              </w:rPr>
              <w:fldChar w:fldCharType="separate"/>
            </w:r>
            <w:r>
              <w:rPr>
                <w:noProof/>
                <w:webHidden/>
              </w:rPr>
              <w:t>3</w:t>
            </w:r>
            <w:r>
              <w:rPr>
                <w:noProof/>
                <w:webHidden/>
              </w:rPr>
              <w:fldChar w:fldCharType="end"/>
            </w:r>
          </w:hyperlink>
        </w:p>
        <w:p w14:paraId="3FF0A4CB" w14:textId="03F9F21F" w:rsidR="00AF0DCD" w:rsidRDefault="00AF0DCD">
          <w:pPr>
            <w:pStyle w:val="TOC1"/>
            <w:rPr>
              <w:rFonts w:asciiTheme="minorHAnsi" w:eastAsiaTheme="minorEastAsia" w:hAnsiTheme="minorHAnsi" w:cstheme="minorBidi"/>
              <w:b w:val="0"/>
              <w:noProof/>
              <w:kern w:val="2"/>
              <w14:ligatures w14:val="standardContextual"/>
            </w:rPr>
          </w:pPr>
          <w:hyperlink w:anchor="_Toc183789291" w:history="1">
            <w:r w:rsidRPr="00543FC8">
              <w:rPr>
                <w:rStyle w:val="Hyperlink"/>
                <w:noProof/>
              </w:rPr>
              <w:t>Responsibilities</w:t>
            </w:r>
            <w:r>
              <w:rPr>
                <w:noProof/>
                <w:webHidden/>
              </w:rPr>
              <w:tab/>
            </w:r>
            <w:r>
              <w:rPr>
                <w:noProof/>
                <w:webHidden/>
              </w:rPr>
              <w:fldChar w:fldCharType="begin"/>
            </w:r>
            <w:r>
              <w:rPr>
                <w:noProof/>
                <w:webHidden/>
              </w:rPr>
              <w:instrText xml:space="preserve"> PAGEREF _Toc183789291 \h </w:instrText>
            </w:r>
            <w:r>
              <w:rPr>
                <w:noProof/>
                <w:webHidden/>
              </w:rPr>
            </w:r>
            <w:r>
              <w:rPr>
                <w:noProof/>
                <w:webHidden/>
              </w:rPr>
              <w:fldChar w:fldCharType="separate"/>
            </w:r>
            <w:r>
              <w:rPr>
                <w:noProof/>
                <w:webHidden/>
              </w:rPr>
              <w:t>5</w:t>
            </w:r>
            <w:r>
              <w:rPr>
                <w:noProof/>
                <w:webHidden/>
              </w:rPr>
              <w:fldChar w:fldCharType="end"/>
            </w:r>
          </w:hyperlink>
        </w:p>
        <w:p w14:paraId="0DEED3D2" w14:textId="612F2C06" w:rsidR="00AF0DCD" w:rsidRDefault="00AF0DCD">
          <w:pPr>
            <w:pStyle w:val="TOC2"/>
            <w:rPr>
              <w:rFonts w:asciiTheme="minorHAnsi" w:eastAsiaTheme="minorEastAsia" w:hAnsiTheme="minorHAnsi" w:cstheme="minorBidi"/>
              <w:noProof/>
              <w:kern w:val="2"/>
              <w:lang w:eastAsia="en-GB"/>
              <w14:ligatures w14:val="standardContextual"/>
            </w:rPr>
          </w:pPr>
          <w:hyperlink w:anchor="_Toc183789292" w:history="1">
            <w:r w:rsidRPr="00543FC8">
              <w:rPr>
                <w:rStyle w:val="Hyperlink"/>
                <w:noProof/>
              </w:rPr>
              <w:t>The nominated coordinator</w:t>
            </w:r>
            <w:r>
              <w:rPr>
                <w:noProof/>
                <w:webHidden/>
              </w:rPr>
              <w:tab/>
            </w:r>
            <w:r>
              <w:rPr>
                <w:noProof/>
                <w:webHidden/>
              </w:rPr>
              <w:fldChar w:fldCharType="begin"/>
            </w:r>
            <w:r>
              <w:rPr>
                <w:noProof/>
                <w:webHidden/>
              </w:rPr>
              <w:instrText xml:space="preserve"> PAGEREF _Toc183789292 \h </w:instrText>
            </w:r>
            <w:r>
              <w:rPr>
                <w:noProof/>
                <w:webHidden/>
              </w:rPr>
            </w:r>
            <w:r>
              <w:rPr>
                <w:noProof/>
                <w:webHidden/>
              </w:rPr>
              <w:fldChar w:fldCharType="separate"/>
            </w:r>
            <w:r>
              <w:rPr>
                <w:noProof/>
                <w:webHidden/>
              </w:rPr>
              <w:t>5</w:t>
            </w:r>
            <w:r>
              <w:rPr>
                <w:noProof/>
                <w:webHidden/>
              </w:rPr>
              <w:fldChar w:fldCharType="end"/>
            </w:r>
          </w:hyperlink>
        </w:p>
        <w:p w14:paraId="1E40CB20" w14:textId="61968798" w:rsidR="00AF0DCD" w:rsidRDefault="00AF0DCD">
          <w:pPr>
            <w:pStyle w:val="TOC2"/>
            <w:rPr>
              <w:rFonts w:asciiTheme="minorHAnsi" w:eastAsiaTheme="minorEastAsia" w:hAnsiTheme="minorHAnsi" w:cstheme="minorBidi"/>
              <w:noProof/>
              <w:kern w:val="2"/>
              <w:lang w:eastAsia="en-GB"/>
              <w14:ligatures w14:val="standardContextual"/>
            </w:rPr>
          </w:pPr>
          <w:hyperlink w:anchor="_Toc183789293" w:history="1">
            <w:r w:rsidRPr="00543FC8">
              <w:rPr>
                <w:rStyle w:val="Hyperlink"/>
                <w:noProof/>
              </w:rPr>
              <w:t>Vice Principal for International and External Relations</w:t>
            </w:r>
            <w:r>
              <w:rPr>
                <w:noProof/>
                <w:webHidden/>
              </w:rPr>
              <w:tab/>
            </w:r>
            <w:r>
              <w:rPr>
                <w:noProof/>
                <w:webHidden/>
              </w:rPr>
              <w:fldChar w:fldCharType="begin"/>
            </w:r>
            <w:r>
              <w:rPr>
                <w:noProof/>
                <w:webHidden/>
              </w:rPr>
              <w:instrText xml:space="preserve"> PAGEREF _Toc183789293 \h </w:instrText>
            </w:r>
            <w:r>
              <w:rPr>
                <w:noProof/>
                <w:webHidden/>
              </w:rPr>
            </w:r>
            <w:r>
              <w:rPr>
                <w:noProof/>
                <w:webHidden/>
              </w:rPr>
              <w:fldChar w:fldCharType="separate"/>
            </w:r>
            <w:r>
              <w:rPr>
                <w:noProof/>
                <w:webHidden/>
              </w:rPr>
              <w:t>5</w:t>
            </w:r>
            <w:r>
              <w:rPr>
                <w:noProof/>
                <w:webHidden/>
              </w:rPr>
              <w:fldChar w:fldCharType="end"/>
            </w:r>
          </w:hyperlink>
        </w:p>
        <w:p w14:paraId="36BD4811" w14:textId="1052FD6A" w:rsidR="00AF0DCD" w:rsidRDefault="00AF0DCD">
          <w:pPr>
            <w:pStyle w:val="TOC2"/>
            <w:rPr>
              <w:rFonts w:asciiTheme="minorHAnsi" w:eastAsiaTheme="minorEastAsia" w:hAnsiTheme="minorHAnsi" w:cstheme="minorBidi"/>
              <w:noProof/>
              <w:kern w:val="2"/>
              <w:lang w:eastAsia="en-GB"/>
              <w14:ligatures w14:val="standardContextual"/>
            </w:rPr>
          </w:pPr>
          <w:hyperlink w:anchor="_Toc183789294" w:history="1">
            <w:r w:rsidRPr="00543FC8">
              <w:rPr>
                <w:rStyle w:val="Hyperlink"/>
                <w:noProof/>
              </w:rPr>
              <w:t>Finance</w:t>
            </w:r>
            <w:r>
              <w:rPr>
                <w:noProof/>
                <w:webHidden/>
              </w:rPr>
              <w:tab/>
            </w:r>
            <w:r>
              <w:rPr>
                <w:noProof/>
                <w:webHidden/>
              </w:rPr>
              <w:fldChar w:fldCharType="begin"/>
            </w:r>
            <w:r>
              <w:rPr>
                <w:noProof/>
                <w:webHidden/>
              </w:rPr>
              <w:instrText xml:space="preserve"> PAGEREF _Toc183789294 \h </w:instrText>
            </w:r>
            <w:r>
              <w:rPr>
                <w:noProof/>
                <w:webHidden/>
              </w:rPr>
            </w:r>
            <w:r>
              <w:rPr>
                <w:noProof/>
                <w:webHidden/>
              </w:rPr>
              <w:fldChar w:fldCharType="separate"/>
            </w:r>
            <w:r>
              <w:rPr>
                <w:noProof/>
                <w:webHidden/>
              </w:rPr>
              <w:t>7</w:t>
            </w:r>
            <w:r>
              <w:rPr>
                <w:noProof/>
                <w:webHidden/>
              </w:rPr>
              <w:fldChar w:fldCharType="end"/>
            </w:r>
          </w:hyperlink>
        </w:p>
        <w:p w14:paraId="16828BEB" w14:textId="4712FC70" w:rsidR="00AF0DCD" w:rsidRDefault="00AF0DCD">
          <w:pPr>
            <w:pStyle w:val="TOC2"/>
            <w:rPr>
              <w:rFonts w:asciiTheme="minorHAnsi" w:eastAsiaTheme="minorEastAsia" w:hAnsiTheme="minorHAnsi" w:cstheme="minorBidi"/>
              <w:noProof/>
              <w:kern w:val="2"/>
              <w:lang w:eastAsia="en-GB"/>
              <w14:ligatures w14:val="standardContextual"/>
            </w:rPr>
          </w:pPr>
          <w:hyperlink w:anchor="_Toc183789295" w:history="1">
            <w:r w:rsidRPr="00543FC8">
              <w:rPr>
                <w:rStyle w:val="Hyperlink"/>
                <w:noProof/>
              </w:rPr>
              <w:t>The Clerk to Collaborative Provision Committee</w:t>
            </w:r>
            <w:r>
              <w:rPr>
                <w:noProof/>
                <w:webHidden/>
              </w:rPr>
              <w:tab/>
            </w:r>
            <w:r>
              <w:rPr>
                <w:noProof/>
                <w:webHidden/>
              </w:rPr>
              <w:fldChar w:fldCharType="begin"/>
            </w:r>
            <w:r>
              <w:rPr>
                <w:noProof/>
                <w:webHidden/>
              </w:rPr>
              <w:instrText xml:space="preserve"> PAGEREF _Toc183789295 \h </w:instrText>
            </w:r>
            <w:r>
              <w:rPr>
                <w:noProof/>
                <w:webHidden/>
              </w:rPr>
            </w:r>
            <w:r>
              <w:rPr>
                <w:noProof/>
                <w:webHidden/>
              </w:rPr>
              <w:fldChar w:fldCharType="separate"/>
            </w:r>
            <w:r>
              <w:rPr>
                <w:noProof/>
                <w:webHidden/>
              </w:rPr>
              <w:t>8</w:t>
            </w:r>
            <w:r>
              <w:rPr>
                <w:noProof/>
                <w:webHidden/>
              </w:rPr>
              <w:fldChar w:fldCharType="end"/>
            </w:r>
          </w:hyperlink>
        </w:p>
        <w:p w14:paraId="293E84BF" w14:textId="494E1156" w:rsidR="00AF0DCD" w:rsidRDefault="00AF0DCD">
          <w:pPr>
            <w:pStyle w:val="TOC1"/>
            <w:rPr>
              <w:rFonts w:asciiTheme="minorHAnsi" w:eastAsiaTheme="minorEastAsia" w:hAnsiTheme="minorHAnsi" w:cstheme="minorBidi"/>
              <w:b w:val="0"/>
              <w:noProof/>
              <w:kern w:val="2"/>
              <w14:ligatures w14:val="standardContextual"/>
            </w:rPr>
          </w:pPr>
          <w:hyperlink w:anchor="_Toc183789296" w:history="1">
            <w:r w:rsidRPr="00543FC8">
              <w:rPr>
                <w:rStyle w:val="Hyperlink"/>
                <w:noProof/>
              </w:rPr>
              <w:t>Completing the CPC2</w:t>
            </w:r>
            <w:r>
              <w:rPr>
                <w:noProof/>
                <w:webHidden/>
              </w:rPr>
              <w:tab/>
            </w:r>
            <w:r>
              <w:rPr>
                <w:noProof/>
                <w:webHidden/>
              </w:rPr>
              <w:fldChar w:fldCharType="begin"/>
            </w:r>
            <w:r>
              <w:rPr>
                <w:noProof/>
                <w:webHidden/>
              </w:rPr>
              <w:instrText xml:space="preserve"> PAGEREF _Toc183789296 \h </w:instrText>
            </w:r>
            <w:r>
              <w:rPr>
                <w:noProof/>
                <w:webHidden/>
              </w:rPr>
            </w:r>
            <w:r>
              <w:rPr>
                <w:noProof/>
                <w:webHidden/>
              </w:rPr>
              <w:fldChar w:fldCharType="separate"/>
            </w:r>
            <w:r>
              <w:rPr>
                <w:noProof/>
                <w:webHidden/>
              </w:rPr>
              <w:t>9</w:t>
            </w:r>
            <w:r>
              <w:rPr>
                <w:noProof/>
                <w:webHidden/>
              </w:rPr>
              <w:fldChar w:fldCharType="end"/>
            </w:r>
          </w:hyperlink>
        </w:p>
        <w:p w14:paraId="5E776D13" w14:textId="1F8A1AAA" w:rsidR="00AF0DCD" w:rsidRDefault="00AF0DCD">
          <w:pPr>
            <w:pStyle w:val="TOC1"/>
            <w:rPr>
              <w:rFonts w:asciiTheme="minorHAnsi" w:eastAsiaTheme="minorEastAsia" w:hAnsiTheme="minorHAnsi" w:cstheme="minorBidi"/>
              <w:b w:val="0"/>
              <w:noProof/>
              <w:kern w:val="2"/>
              <w14:ligatures w14:val="standardContextual"/>
            </w:rPr>
          </w:pPr>
          <w:hyperlink w:anchor="_Toc183789297" w:history="1">
            <w:r w:rsidRPr="00543FC8">
              <w:rPr>
                <w:rStyle w:val="Hyperlink"/>
                <w:noProof/>
              </w:rPr>
              <w:t>The outcome of the due diligence scrutiny</w:t>
            </w:r>
            <w:r>
              <w:rPr>
                <w:noProof/>
                <w:webHidden/>
              </w:rPr>
              <w:tab/>
            </w:r>
            <w:r>
              <w:rPr>
                <w:noProof/>
                <w:webHidden/>
              </w:rPr>
              <w:fldChar w:fldCharType="begin"/>
            </w:r>
            <w:r>
              <w:rPr>
                <w:noProof/>
                <w:webHidden/>
              </w:rPr>
              <w:instrText xml:space="preserve"> PAGEREF _Toc183789297 \h </w:instrText>
            </w:r>
            <w:r>
              <w:rPr>
                <w:noProof/>
                <w:webHidden/>
              </w:rPr>
            </w:r>
            <w:r>
              <w:rPr>
                <w:noProof/>
                <w:webHidden/>
              </w:rPr>
              <w:fldChar w:fldCharType="separate"/>
            </w:r>
            <w:r>
              <w:rPr>
                <w:noProof/>
                <w:webHidden/>
              </w:rPr>
              <w:t>10</w:t>
            </w:r>
            <w:r>
              <w:rPr>
                <w:noProof/>
                <w:webHidden/>
              </w:rPr>
              <w:fldChar w:fldCharType="end"/>
            </w:r>
          </w:hyperlink>
        </w:p>
        <w:p w14:paraId="26A05C01" w14:textId="627F0D6F" w:rsidR="00AF0DCD" w:rsidRDefault="00AF0DCD">
          <w:pPr>
            <w:pStyle w:val="TOC2"/>
            <w:rPr>
              <w:rFonts w:asciiTheme="minorHAnsi" w:eastAsiaTheme="minorEastAsia" w:hAnsiTheme="minorHAnsi" w:cstheme="minorBidi"/>
              <w:noProof/>
              <w:kern w:val="2"/>
              <w:lang w:eastAsia="en-GB"/>
              <w14:ligatures w14:val="standardContextual"/>
            </w:rPr>
          </w:pPr>
          <w:hyperlink w:anchor="_Toc183789298" w:history="1">
            <w:r w:rsidRPr="00543FC8">
              <w:rPr>
                <w:rStyle w:val="Hyperlink"/>
                <w:noProof/>
              </w:rPr>
              <w:t>Partner Evaluation and Approval</w:t>
            </w:r>
            <w:r>
              <w:rPr>
                <w:noProof/>
                <w:webHidden/>
              </w:rPr>
              <w:tab/>
            </w:r>
            <w:r>
              <w:rPr>
                <w:noProof/>
                <w:webHidden/>
              </w:rPr>
              <w:fldChar w:fldCharType="begin"/>
            </w:r>
            <w:r>
              <w:rPr>
                <w:noProof/>
                <w:webHidden/>
              </w:rPr>
              <w:instrText xml:space="preserve"> PAGEREF _Toc183789298 \h </w:instrText>
            </w:r>
            <w:r>
              <w:rPr>
                <w:noProof/>
                <w:webHidden/>
              </w:rPr>
            </w:r>
            <w:r>
              <w:rPr>
                <w:noProof/>
                <w:webHidden/>
              </w:rPr>
              <w:fldChar w:fldCharType="separate"/>
            </w:r>
            <w:r>
              <w:rPr>
                <w:noProof/>
                <w:webHidden/>
              </w:rPr>
              <w:t>11</w:t>
            </w:r>
            <w:r>
              <w:rPr>
                <w:noProof/>
                <w:webHidden/>
              </w:rPr>
              <w:fldChar w:fldCharType="end"/>
            </w:r>
          </w:hyperlink>
        </w:p>
        <w:p w14:paraId="70F64DA1" w14:textId="471BC000" w:rsidR="00AF0DCD" w:rsidRDefault="00AF0DCD">
          <w:pPr>
            <w:pStyle w:val="TOC1"/>
            <w:rPr>
              <w:rFonts w:asciiTheme="minorHAnsi" w:eastAsiaTheme="minorEastAsia" w:hAnsiTheme="minorHAnsi" w:cstheme="minorBidi"/>
              <w:b w:val="0"/>
              <w:noProof/>
              <w:kern w:val="2"/>
              <w14:ligatures w14:val="standardContextual"/>
            </w:rPr>
          </w:pPr>
          <w:hyperlink w:anchor="_Toc183789299" w:history="1">
            <w:r w:rsidRPr="00543FC8">
              <w:rPr>
                <w:rStyle w:val="Hyperlink"/>
                <w:noProof/>
              </w:rPr>
              <w:t>Responsibilities</w:t>
            </w:r>
            <w:r>
              <w:rPr>
                <w:noProof/>
                <w:webHidden/>
              </w:rPr>
              <w:tab/>
            </w:r>
            <w:r>
              <w:rPr>
                <w:noProof/>
                <w:webHidden/>
              </w:rPr>
              <w:fldChar w:fldCharType="begin"/>
            </w:r>
            <w:r>
              <w:rPr>
                <w:noProof/>
                <w:webHidden/>
              </w:rPr>
              <w:instrText xml:space="preserve"> PAGEREF _Toc183789299 \h </w:instrText>
            </w:r>
            <w:r>
              <w:rPr>
                <w:noProof/>
                <w:webHidden/>
              </w:rPr>
            </w:r>
            <w:r>
              <w:rPr>
                <w:noProof/>
                <w:webHidden/>
              </w:rPr>
              <w:fldChar w:fldCharType="separate"/>
            </w:r>
            <w:r>
              <w:rPr>
                <w:noProof/>
                <w:webHidden/>
              </w:rPr>
              <w:t>11</w:t>
            </w:r>
            <w:r>
              <w:rPr>
                <w:noProof/>
                <w:webHidden/>
              </w:rPr>
              <w:fldChar w:fldCharType="end"/>
            </w:r>
          </w:hyperlink>
        </w:p>
        <w:p w14:paraId="340D0D54" w14:textId="62D7A455" w:rsidR="00AF0DCD" w:rsidRDefault="00AF0DCD">
          <w:pPr>
            <w:pStyle w:val="TOC2"/>
            <w:rPr>
              <w:rFonts w:asciiTheme="minorHAnsi" w:eastAsiaTheme="minorEastAsia" w:hAnsiTheme="minorHAnsi" w:cstheme="minorBidi"/>
              <w:noProof/>
              <w:kern w:val="2"/>
              <w:lang w:eastAsia="en-GB"/>
              <w14:ligatures w14:val="standardContextual"/>
            </w:rPr>
          </w:pPr>
          <w:hyperlink w:anchor="_Toc183789300" w:history="1">
            <w:r w:rsidRPr="00543FC8">
              <w:rPr>
                <w:rStyle w:val="Hyperlink"/>
                <w:noProof/>
              </w:rPr>
              <w:t>The nominated coordinator</w:t>
            </w:r>
            <w:r>
              <w:rPr>
                <w:noProof/>
                <w:webHidden/>
              </w:rPr>
              <w:tab/>
            </w:r>
            <w:r>
              <w:rPr>
                <w:noProof/>
                <w:webHidden/>
              </w:rPr>
              <w:fldChar w:fldCharType="begin"/>
            </w:r>
            <w:r>
              <w:rPr>
                <w:noProof/>
                <w:webHidden/>
              </w:rPr>
              <w:instrText xml:space="preserve"> PAGEREF _Toc183789300 \h </w:instrText>
            </w:r>
            <w:r>
              <w:rPr>
                <w:noProof/>
                <w:webHidden/>
              </w:rPr>
            </w:r>
            <w:r>
              <w:rPr>
                <w:noProof/>
                <w:webHidden/>
              </w:rPr>
              <w:fldChar w:fldCharType="separate"/>
            </w:r>
            <w:r>
              <w:rPr>
                <w:noProof/>
                <w:webHidden/>
              </w:rPr>
              <w:t>11</w:t>
            </w:r>
            <w:r>
              <w:rPr>
                <w:noProof/>
                <w:webHidden/>
              </w:rPr>
              <w:fldChar w:fldCharType="end"/>
            </w:r>
          </w:hyperlink>
        </w:p>
        <w:p w14:paraId="73C52275" w14:textId="578C3F95" w:rsidR="00AF0DCD" w:rsidRDefault="00AF0DCD">
          <w:pPr>
            <w:pStyle w:val="TOC2"/>
            <w:rPr>
              <w:rFonts w:asciiTheme="minorHAnsi" w:eastAsiaTheme="minorEastAsia" w:hAnsiTheme="minorHAnsi" w:cstheme="minorBidi"/>
              <w:noProof/>
              <w:kern w:val="2"/>
              <w:lang w:eastAsia="en-GB"/>
              <w14:ligatures w14:val="standardContextual"/>
            </w:rPr>
          </w:pPr>
          <w:hyperlink w:anchor="_Toc183789301" w:history="1">
            <w:r w:rsidRPr="00543FC8">
              <w:rPr>
                <w:rStyle w:val="Hyperlink"/>
                <w:noProof/>
              </w:rPr>
              <w:t>The Clerk to Collaborative Provision Committee</w:t>
            </w:r>
            <w:r>
              <w:rPr>
                <w:noProof/>
                <w:webHidden/>
              </w:rPr>
              <w:tab/>
            </w:r>
            <w:r>
              <w:rPr>
                <w:noProof/>
                <w:webHidden/>
              </w:rPr>
              <w:fldChar w:fldCharType="begin"/>
            </w:r>
            <w:r>
              <w:rPr>
                <w:noProof/>
                <w:webHidden/>
              </w:rPr>
              <w:instrText xml:space="preserve"> PAGEREF _Toc183789301 \h </w:instrText>
            </w:r>
            <w:r>
              <w:rPr>
                <w:noProof/>
                <w:webHidden/>
              </w:rPr>
            </w:r>
            <w:r>
              <w:rPr>
                <w:noProof/>
                <w:webHidden/>
              </w:rPr>
              <w:fldChar w:fldCharType="separate"/>
            </w:r>
            <w:r>
              <w:rPr>
                <w:noProof/>
                <w:webHidden/>
              </w:rPr>
              <w:t>12</w:t>
            </w:r>
            <w:r>
              <w:rPr>
                <w:noProof/>
                <w:webHidden/>
              </w:rPr>
              <w:fldChar w:fldCharType="end"/>
            </w:r>
          </w:hyperlink>
        </w:p>
        <w:p w14:paraId="6CC7E5A0" w14:textId="3F98A3BB" w:rsidR="00AF0DCD" w:rsidRDefault="00AF0DCD">
          <w:pPr>
            <w:pStyle w:val="TOC2"/>
            <w:rPr>
              <w:rFonts w:asciiTheme="minorHAnsi" w:eastAsiaTheme="minorEastAsia" w:hAnsiTheme="minorHAnsi" w:cstheme="minorBidi"/>
              <w:noProof/>
              <w:kern w:val="2"/>
              <w:lang w:eastAsia="en-GB"/>
              <w14:ligatures w14:val="standardContextual"/>
            </w:rPr>
          </w:pPr>
          <w:hyperlink w:anchor="_Toc183789302" w:history="1">
            <w:r w:rsidRPr="00543FC8">
              <w:rPr>
                <w:rStyle w:val="Hyperlink"/>
                <w:noProof/>
              </w:rPr>
              <w:t>The member of staff undertaking the partner evaluation (the reporter)</w:t>
            </w:r>
            <w:r>
              <w:rPr>
                <w:noProof/>
                <w:webHidden/>
              </w:rPr>
              <w:tab/>
            </w:r>
            <w:r>
              <w:rPr>
                <w:noProof/>
                <w:webHidden/>
              </w:rPr>
              <w:fldChar w:fldCharType="begin"/>
            </w:r>
            <w:r>
              <w:rPr>
                <w:noProof/>
                <w:webHidden/>
              </w:rPr>
              <w:instrText xml:space="preserve"> PAGEREF _Toc183789302 \h </w:instrText>
            </w:r>
            <w:r>
              <w:rPr>
                <w:noProof/>
                <w:webHidden/>
              </w:rPr>
            </w:r>
            <w:r>
              <w:rPr>
                <w:noProof/>
                <w:webHidden/>
              </w:rPr>
              <w:fldChar w:fldCharType="separate"/>
            </w:r>
            <w:r>
              <w:rPr>
                <w:noProof/>
                <w:webHidden/>
              </w:rPr>
              <w:t>12</w:t>
            </w:r>
            <w:r>
              <w:rPr>
                <w:noProof/>
                <w:webHidden/>
              </w:rPr>
              <w:fldChar w:fldCharType="end"/>
            </w:r>
          </w:hyperlink>
        </w:p>
        <w:p w14:paraId="4BC12688" w14:textId="756DEDCC" w:rsidR="00AF0DCD" w:rsidRDefault="00AF0DCD">
          <w:pPr>
            <w:pStyle w:val="TOC1"/>
            <w:rPr>
              <w:rFonts w:asciiTheme="minorHAnsi" w:eastAsiaTheme="minorEastAsia" w:hAnsiTheme="minorHAnsi" w:cstheme="minorBidi"/>
              <w:b w:val="0"/>
              <w:noProof/>
              <w:kern w:val="2"/>
              <w14:ligatures w14:val="standardContextual"/>
            </w:rPr>
          </w:pPr>
          <w:hyperlink w:anchor="_Toc183789303" w:history="1">
            <w:r w:rsidRPr="00543FC8">
              <w:rPr>
                <w:rStyle w:val="Hyperlink"/>
                <w:noProof/>
              </w:rPr>
              <w:t>Completing the CPC7</w:t>
            </w:r>
            <w:r>
              <w:rPr>
                <w:noProof/>
                <w:webHidden/>
              </w:rPr>
              <w:tab/>
            </w:r>
            <w:r>
              <w:rPr>
                <w:noProof/>
                <w:webHidden/>
              </w:rPr>
              <w:fldChar w:fldCharType="begin"/>
            </w:r>
            <w:r>
              <w:rPr>
                <w:noProof/>
                <w:webHidden/>
              </w:rPr>
              <w:instrText xml:space="preserve"> PAGEREF _Toc183789303 \h </w:instrText>
            </w:r>
            <w:r>
              <w:rPr>
                <w:noProof/>
                <w:webHidden/>
              </w:rPr>
            </w:r>
            <w:r>
              <w:rPr>
                <w:noProof/>
                <w:webHidden/>
              </w:rPr>
              <w:fldChar w:fldCharType="separate"/>
            </w:r>
            <w:r>
              <w:rPr>
                <w:noProof/>
                <w:webHidden/>
              </w:rPr>
              <w:t>13</w:t>
            </w:r>
            <w:r>
              <w:rPr>
                <w:noProof/>
                <w:webHidden/>
              </w:rPr>
              <w:fldChar w:fldCharType="end"/>
            </w:r>
          </w:hyperlink>
        </w:p>
        <w:p w14:paraId="4BF00F8A" w14:textId="2A8120BB" w:rsidR="00AF0DCD" w:rsidRDefault="00AF0DCD">
          <w:pPr>
            <w:pStyle w:val="TOC2"/>
            <w:rPr>
              <w:rFonts w:asciiTheme="minorHAnsi" w:eastAsiaTheme="minorEastAsia" w:hAnsiTheme="minorHAnsi" w:cstheme="minorBidi"/>
              <w:noProof/>
              <w:kern w:val="2"/>
              <w:lang w:eastAsia="en-GB"/>
              <w14:ligatures w14:val="standardContextual"/>
            </w:rPr>
          </w:pPr>
          <w:hyperlink w:anchor="_Toc183789304" w:history="1">
            <w:r w:rsidRPr="00543FC8">
              <w:rPr>
                <w:rStyle w:val="Hyperlink"/>
                <w:noProof/>
              </w:rPr>
              <w:t>The outcome of the partner evaluation visit</w:t>
            </w:r>
            <w:r>
              <w:rPr>
                <w:noProof/>
                <w:webHidden/>
              </w:rPr>
              <w:tab/>
            </w:r>
            <w:r>
              <w:rPr>
                <w:noProof/>
                <w:webHidden/>
              </w:rPr>
              <w:fldChar w:fldCharType="begin"/>
            </w:r>
            <w:r>
              <w:rPr>
                <w:noProof/>
                <w:webHidden/>
              </w:rPr>
              <w:instrText xml:space="preserve"> PAGEREF _Toc183789304 \h </w:instrText>
            </w:r>
            <w:r>
              <w:rPr>
                <w:noProof/>
                <w:webHidden/>
              </w:rPr>
            </w:r>
            <w:r>
              <w:rPr>
                <w:noProof/>
                <w:webHidden/>
              </w:rPr>
              <w:fldChar w:fldCharType="separate"/>
            </w:r>
            <w:r>
              <w:rPr>
                <w:noProof/>
                <w:webHidden/>
              </w:rPr>
              <w:t>13</w:t>
            </w:r>
            <w:r>
              <w:rPr>
                <w:noProof/>
                <w:webHidden/>
              </w:rPr>
              <w:fldChar w:fldCharType="end"/>
            </w:r>
          </w:hyperlink>
        </w:p>
        <w:p w14:paraId="5390FCB2" w14:textId="7FD0F3CA" w:rsidR="00AF0DCD" w:rsidRDefault="00AF0DCD">
          <w:pPr>
            <w:pStyle w:val="TOC1"/>
            <w:rPr>
              <w:rFonts w:asciiTheme="minorHAnsi" w:eastAsiaTheme="minorEastAsia" w:hAnsiTheme="minorHAnsi" w:cstheme="minorBidi"/>
              <w:b w:val="0"/>
              <w:noProof/>
              <w:kern w:val="2"/>
              <w14:ligatures w14:val="standardContextual"/>
            </w:rPr>
          </w:pPr>
          <w:hyperlink w:anchor="_Toc183789305" w:history="1">
            <w:r w:rsidRPr="00543FC8">
              <w:rPr>
                <w:rStyle w:val="Hyperlink"/>
                <w:noProof/>
              </w:rPr>
              <w:t>Ongoing Due Diligence</w:t>
            </w:r>
            <w:r>
              <w:rPr>
                <w:noProof/>
                <w:webHidden/>
              </w:rPr>
              <w:tab/>
            </w:r>
            <w:r>
              <w:rPr>
                <w:noProof/>
                <w:webHidden/>
              </w:rPr>
              <w:fldChar w:fldCharType="begin"/>
            </w:r>
            <w:r>
              <w:rPr>
                <w:noProof/>
                <w:webHidden/>
              </w:rPr>
              <w:instrText xml:space="preserve"> PAGEREF _Toc183789305 \h </w:instrText>
            </w:r>
            <w:r>
              <w:rPr>
                <w:noProof/>
                <w:webHidden/>
              </w:rPr>
            </w:r>
            <w:r>
              <w:rPr>
                <w:noProof/>
                <w:webHidden/>
              </w:rPr>
              <w:fldChar w:fldCharType="separate"/>
            </w:r>
            <w:r>
              <w:rPr>
                <w:noProof/>
                <w:webHidden/>
              </w:rPr>
              <w:t>14</w:t>
            </w:r>
            <w:r>
              <w:rPr>
                <w:noProof/>
                <w:webHidden/>
              </w:rPr>
              <w:fldChar w:fldCharType="end"/>
            </w:r>
          </w:hyperlink>
        </w:p>
        <w:p w14:paraId="7C3B1127" w14:textId="251327B2" w:rsidR="00AF0DCD" w:rsidRDefault="00AF0DCD">
          <w:pPr>
            <w:pStyle w:val="TOC1"/>
            <w:rPr>
              <w:rFonts w:asciiTheme="minorHAnsi" w:eastAsiaTheme="minorEastAsia" w:hAnsiTheme="minorHAnsi" w:cstheme="minorBidi"/>
              <w:b w:val="0"/>
              <w:noProof/>
              <w:kern w:val="2"/>
              <w14:ligatures w14:val="standardContextual"/>
            </w:rPr>
          </w:pPr>
          <w:hyperlink w:anchor="_Toc183789306" w:history="1">
            <w:r w:rsidRPr="00543FC8">
              <w:rPr>
                <w:rStyle w:val="Hyperlink"/>
                <w:noProof/>
              </w:rPr>
              <w:t>Responsibilities</w:t>
            </w:r>
            <w:r>
              <w:rPr>
                <w:noProof/>
                <w:webHidden/>
              </w:rPr>
              <w:tab/>
            </w:r>
            <w:r>
              <w:rPr>
                <w:noProof/>
                <w:webHidden/>
              </w:rPr>
              <w:fldChar w:fldCharType="begin"/>
            </w:r>
            <w:r>
              <w:rPr>
                <w:noProof/>
                <w:webHidden/>
              </w:rPr>
              <w:instrText xml:space="preserve"> PAGEREF _Toc183789306 \h </w:instrText>
            </w:r>
            <w:r>
              <w:rPr>
                <w:noProof/>
                <w:webHidden/>
              </w:rPr>
            </w:r>
            <w:r>
              <w:rPr>
                <w:noProof/>
                <w:webHidden/>
              </w:rPr>
              <w:fldChar w:fldCharType="separate"/>
            </w:r>
            <w:r>
              <w:rPr>
                <w:noProof/>
                <w:webHidden/>
              </w:rPr>
              <w:t>14</w:t>
            </w:r>
            <w:r>
              <w:rPr>
                <w:noProof/>
                <w:webHidden/>
              </w:rPr>
              <w:fldChar w:fldCharType="end"/>
            </w:r>
          </w:hyperlink>
        </w:p>
        <w:p w14:paraId="010DF2DE" w14:textId="16E1A39D" w:rsidR="00AF0DCD" w:rsidRDefault="00AF0DCD">
          <w:pPr>
            <w:pStyle w:val="TOC2"/>
            <w:rPr>
              <w:rFonts w:asciiTheme="minorHAnsi" w:eastAsiaTheme="minorEastAsia" w:hAnsiTheme="minorHAnsi" w:cstheme="minorBidi"/>
              <w:noProof/>
              <w:kern w:val="2"/>
              <w:lang w:eastAsia="en-GB"/>
              <w14:ligatures w14:val="standardContextual"/>
            </w:rPr>
          </w:pPr>
          <w:hyperlink w:anchor="_Toc183789307" w:history="1">
            <w:r w:rsidRPr="00543FC8">
              <w:rPr>
                <w:rStyle w:val="Hyperlink"/>
                <w:noProof/>
              </w:rPr>
              <w:t>The TNE and Global Online Operations Manager</w:t>
            </w:r>
            <w:r>
              <w:rPr>
                <w:noProof/>
                <w:webHidden/>
              </w:rPr>
              <w:tab/>
            </w:r>
            <w:r>
              <w:rPr>
                <w:noProof/>
                <w:webHidden/>
              </w:rPr>
              <w:fldChar w:fldCharType="begin"/>
            </w:r>
            <w:r>
              <w:rPr>
                <w:noProof/>
                <w:webHidden/>
              </w:rPr>
              <w:instrText xml:space="preserve"> PAGEREF _Toc183789307 \h </w:instrText>
            </w:r>
            <w:r>
              <w:rPr>
                <w:noProof/>
                <w:webHidden/>
              </w:rPr>
            </w:r>
            <w:r>
              <w:rPr>
                <w:noProof/>
                <w:webHidden/>
              </w:rPr>
              <w:fldChar w:fldCharType="separate"/>
            </w:r>
            <w:r>
              <w:rPr>
                <w:noProof/>
                <w:webHidden/>
              </w:rPr>
              <w:t>14</w:t>
            </w:r>
            <w:r>
              <w:rPr>
                <w:noProof/>
                <w:webHidden/>
              </w:rPr>
              <w:fldChar w:fldCharType="end"/>
            </w:r>
          </w:hyperlink>
        </w:p>
        <w:p w14:paraId="0F2ADF21" w14:textId="68999808" w:rsidR="00AF0DCD" w:rsidRDefault="00AF0DCD">
          <w:pPr>
            <w:pStyle w:val="TOC2"/>
            <w:rPr>
              <w:rFonts w:asciiTheme="minorHAnsi" w:eastAsiaTheme="minorEastAsia" w:hAnsiTheme="minorHAnsi" w:cstheme="minorBidi"/>
              <w:noProof/>
              <w:kern w:val="2"/>
              <w:lang w:eastAsia="en-GB"/>
              <w14:ligatures w14:val="standardContextual"/>
            </w:rPr>
          </w:pPr>
          <w:hyperlink w:anchor="_Toc183789308" w:history="1">
            <w:r w:rsidRPr="00543FC8">
              <w:rPr>
                <w:rStyle w:val="Hyperlink"/>
                <w:noProof/>
              </w:rPr>
              <w:t>The TNE and Global Online Operations Manager</w:t>
            </w:r>
            <w:r>
              <w:rPr>
                <w:noProof/>
                <w:webHidden/>
              </w:rPr>
              <w:tab/>
            </w:r>
            <w:r>
              <w:rPr>
                <w:noProof/>
                <w:webHidden/>
              </w:rPr>
              <w:fldChar w:fldCharType="begin"/>
            </w:r>
            <w:r>
              <w:rPr>
                <w:noProof/>
                <w:webHidden/>
              </w:rPr>
              <w:instrText xml:space="preserve"> PAGEREF _Toc183789308 \h </w:instrText>
            </w:r>
            <w:r>
              <w:rPr>
                <w:noProof/>
                <w:webHidden/>
              </w:rPr>
            </w:r>
            <w:r>
              <w:rPr>
                <w:noProof/>
                <w:webHidden/>
              </w:rPr>
              <w:fldChar w:fldCharType="separate"/>
            </w:r>
            <w:r>
              <w:rPr>
                <w:noProof/>
                <w:webHidden/>
              </w:rPr>
              <w:t>15</w:t>
            </w:r>
            <w:r>
              <w:rPr>
                <w:noProof/>
                <w:webHidden/>
              </w:rPr>
              <w:fldChar w:fldCharType="end"/>
            </w:r>
          </w:hyperlink>
        </w:p>
        <w:p w14:paraId="7ABEBC78" w14:textId="5640AA4B" w:rsidR="00AF0DCD" w:rsidRDefault="00AF0DCD">
          <w:pPr>
            <w:pStyle w:val="TOC2"/>
            <w:rPr>
              <w:rFonts w:asciiTheme="minorHAnsi" w:eastAsiaTheme="minorEastAsia" w:hAnsiTheme="minorHAnsi" w:cstheme="minorBidi"/>
              <w:noProof/>
              <w:kern w:val="2"/>
              <w:lang w:eastAsia="en-GB"/>
              <w14:ligatures w14:val="standardContextual"/>
            </w:rPr>
          </w:pPr>
          <w:hyperlink w:anchor="_Toc183789309" w:history="1">
            <w:r w:rsidRPr="00543FC8">
              <w:rPr>
                <w:rStyle w:val="Hyperlink"/>
                <w:noProof/>
              </w:rPr>
              <w:t>The Finance Business Partner</w:t>
            </w:r>
            <w:r>
              <w:rPr>
                <w:noProof/>
                <w:webHidden/>
              </w:rPr>
              <w:tab/>
            </w:r>
            <w:r>
              <w:rPr>
                <w:noProof/>
                <w:webHidden/>
              </w:rPr>
              <w:fldChar w:fldCharType="begin"/>
            </w:r>
            <w:r>
              <w:rPr>
                <w:noProof/>
                <w:webHidden/>
              </w:rPr>
              <w:instrText xml:space="preserve"> PAGEREF _Toc183789309 \h </w:instrText>
            </w:r>
            <w:r>
              <w:rPr>
                <w:noProof/>
                <w:webHidden/>
              </w:rPr>
            </w:r>
            <w:r>
              <w:rPr>
                <w:noProof/>
                <w:webHidden/>
              </w:rPr>
              <w:fldChar w:fldCharType="separate"/>
            </w:r>
            <w:r>
              <w:rPr>
                <w:noProof/>
                <w:webHidden/>
              </w:rPr>
              <w:t>15</w:t>
            </w:r>
            <w:r>
              <w:rPr>
                <w:noProof/>
                <w:webHidden/>
              </w:rPr>
              <w:fldChar w:fldCharType="end"/>
            </w:r>
          </w:hyperlink>
        </w:p>
        <w:p w14:paraId="025137E1" w14:textId="773F0C30" w:rsidR="00AF0DCD" w:rsidRDefault="00AF0DCD">
          <w:pPr>
            <w:pStyle w:val="TOC2"/>
            <w:rPr>
              <w:rFonts w:asciiTheme="minorHAnsi" w:eastAsiaTheme="minorEastAsia" w:hAnsiTheme="minorHAnsi" w:cstheme="minorBidi"/>
              <w:noProof/>
              <w:kern w:val="2"/>
              <w:lang w:eastAsia="en-GB"/>
              <w14:ligatures w14:val="standardContextual"/>
            </w:rPr>
          </w:pPr>
          <w:hyperlink w:anchor="_Toc183789310" w:history="1">
            <w:r w:rsidRPr="00543FC8">
              <w:rPr>
                <w:rStyle w:val="Hyperlink"/>
                <w:noProof/>
              </w:rPr>
              <w:t>The CPC</w:t>
            </w:r>
            <w:r>
              <w:rPr>
                <w:noProof/>
                <w:webHidden/>
              </w:rPr>
              <w:tab/>
            </w:r>
            <w:r>
              <w:rPr>
                <w:noProof/>
                <w:webHidden/>
              </w:rPr>
              <w:fldChar w:fldCharType="begin"/>
            </w:r>
            <w:r>
              <w:rPr>
                <w:noProof/>
                <w:webHidden/>
              </w:rPr>
              <w:instrText xml:space="preserve"> PAGEREF _Toc183789310 \h </w:instrText>
            </w:r>
            <w:r>
              <w:rPr>
                <w:noProof/>
                <w:webHidden/>
              </w:rPr>
            </w:r>
            <w:r>
              <w:rPr>
                <w:noProof/>
                <w:webHidden/>
              </w:rPr>
              <w:fldChar w:fldCharType="separate"/>
            </w:r>
            <w:r>
              <w:rPr>
                <w:noProof/>
                <w:webHidden/>
              </w:rPr>
              <w:t>15</w:t>
            </w:r>
            <w:r>
              <w:rPr>
                <w:noProof/>
                <w:webHidden/>
              </w:rPr>
              <w:fldChar w:fldCharType="end"/>
            </w:r>
          </w:hyperlink>
        </w:p>
        <w:p w14:paraId="50503BA8" w14:textId="48C38D91" w:rsidR="00AF0DCD" w:rsidRDefault="00AF0DCD">
          <w:r>
            <w:rPr>
              <w:b/>
              <w:bCs/>
              <w:noProof/>
            </w:rPr>
            <w:fldChar w:fldCharType="end"/>
          </w:r>
        </w:p>
      </w:sdtContent>
    </w:sdt>
    <w:p w14:paraId="74C91EF0" w14:textId="1CC9DC84" w:rsidR="3D8D5085" w:rsidRDefault="3D8D5085" w:rsidP="00761A4D">
      <w:pPr>
        <w:pStyle w:val="TOC1"/>
        <w:tabs>
          <w:tab w:val="clear" w:pos="9628"/>
          <w:tab w:val="right" w:leader="dot" w:pos="9615"/>
        </w:tabs>
      </w:pPr>
      <w:r>
        <w:fldChar w:fldCharType="end"/>
      </w:r>
    </w:p>
    <w:p w14:paraId="0291A325" w14:textId="77777777" w:rsidR="00981EB0" w:rsidRPr="00C11DBD" w:rsidRDefault="00981EB0" w:rsidP="00761A4D">
      <w:pPr>
        <w:spacing w:before="120"/>
        <w:rPr>
          <w:b/>
        </w:rPr>
      </w:pPr>
      <w:r>
        <w:rPr>
          <w:b/>
          <w:bCs/>
          <w:sz w:val="28"/>
          <w:szCs w:val="28"/>
        </w:rPr>
        <w:br w:type="page"/>
      </w:r>
    </w:p>
    <w:p w14:paraId="4C0DD18C" w14:textId="77777777" w:rsidR="00981EB0" w:rsidRPr="007177E8" w:rsidRDefault="00981EB0" w:rsidP="00761A4D">
      <w:pPr>
        <w:pStyle w:val="Heading1"/>
      </w:pPr>
      <w:bookmarkStart w:id="0" w:name="_Toc392687116"/>
      <w:bookmarkStart w:id="1" w:name="_Toc401304609"/>
      <w:bookmarkStart w:id="2" w:name="_Toc402346432"/>
      <w:bookmarkStart w:id="3" w:name="_Toc815029127"/>
      <w:bookmarkStart w:id="4" w:name="_Toc183789289"/>
      <w:r>
        <w:lastRenderedPageBreak/>
        <w:t>Outline of the procedure</w:t>
      </w:r>
      <w:bookmarkEnd w:id="0"/>
      <w:bookmarkEnd w:id="1"/>
      <w:bookmarkEnd w:id="2"/>
      <w:bookmarkEnd w:id="3"/>
      <w:bookmarkEnd w:id="4"/>
    </w:p>
    <w:p w14:paraId="004562A0" w14:textId="337FE530" w:rsidR="0094470E" w:rsidRDefault="56997464" w:rsidP="00761A4D">
      <w:pPr>
        <w:pStyle w:val="AGH1"/>
        <w:numPr>
          <w:ilvl w:val="0"/>
          <w:numId w:val="8"/>
        </w:numPr>
        <w:tabs>
          <w:tab w:val="left" w:pos="567"/>
        </w:tabs>
        <w:spacing w:before="120" w:after="240" w:line="360" w:lineRule="auto"/>
        <w:ind w:left="567" w:hanging="567"/>
        <w:rPr>
          <w:rFonts w:eastAsiaTheme="minorEastAsia"/>
          <w:sz w:val="24"/>
          <w:szCs w:val="24"/>
        </w:rPr>
      </w:pPr>
      <w:r w:rsidRPr="0A01D574">
        <w:rPr>
          <w:rFonts w:eastAsia="Arial" w:cs="Arial"/>
          <w:color w:val="000000" w:themeColor="text1"/>
          <w:sz w:val="24"/>
          <w:szCs w:val="24"/>
          <w:lang w:val="en-US"/>
        </w:rPr>
        <w:t>The procedures set out below have been designed to meet the expectations of the UK Quality Code for Higher Education and to meet the common and core practices for standards and quality. They also take account of a number of guiding principles set out within the accompanying Advice and Guidance sections.</w:t>
      </w:r>
      <w:r w:rsidRPr="0A01D574">
        <w:rPr>
          <w:rFonts w:eastAsia="Arial" w:cs="Arial"/>
          <w:color w:val="000000" w:themeColor="text1"/>
          <w:sz w:val="24"/>
          <w:szCs w:val="24"/>
        </w:rPr>
        <w:t xml:space="preserve"> </w:t>
      </w:r>
    </w:p>
    <w:p w14:paraId="15A45FE2" w14:textId="24EA2005" w:rsidR="0094470E" w:rsidRDefault="009B3668" w:rsidP="00761A4D">
      <w:pPr>
        <w:pStyle w:val="AGH1"/>
        <w:numPr>
          <w:ilvl w:val="0"/>
          <w:numId w:val="8"/>
        </w:numPr>
        <w:tabs>
          <w:tab w:val="left" w:pos="567"/>
        </w:tabs>
        <w:spacing w:before="120" w:after="240" w:line="360" w:lineRule="auto"/>
        <w:ind w:left="567" w:hanging="567"/>
        <w:rPr>
          <w:sz w:val="24"/>
          <w:szCs w:val="24"/>
        </w:rPr>
      </w:pPr>
      <w:r w:rsidRPr="0A01D574">
        <w:rPr>
          <w:rFonts w:cs="Arial"/>
          <w:sz w:val="24"/>
          <w:szCs w:val="24"/>
        </w:rPr>
        <w:t xml:space="preserve">There are two parts to this stage of the approval process of new collaborative partners. </w:t>
      </w:r>
      <w:r w:rsidR="002C0B84" w:rsidRPr="0A01D574">
        <w:rPr>
          <w:rFonts w:cs="Arial"/>
          <w:sz w:val="24"/>
          <w:szCs w:val="24"/>
        </w:rPr>
        <w:t>D</w:t>
      </w:r>
      <w:r w:rsidRPr="0A01D574">
        <w:rPr>
          <w:rFonts w:cs="Arial"/>
          <w:sz w:val="24"/>
          <w:szCs w:val="24"/>
        </w:rPr>
        <w:t xml:space="preserve">ue diligence scrutiny on a </w:t>
      </w:r>
      <w:r w:rsidR="00981EB0" w:rsidRPr="0A01D574">
        <w:rPr>
          <w:rFonts w:cs="Arial"/>
          <w:sz w:val="24"/>
          <w:szCs w:val="24"/>
        </w:rPr>
        <w:t xml:space="preserve">proposed </w:t>
      </w:r>
      <w:r w:rsidRPr="0A01D574">
        <w:rPr>
          <w:rFonts w:cs="Arial"/>
          <w:sz w:val="24"/>
          <w:szCs w:val="24"/>
        </w:rPr>
        <w:t xml:space="preserve">collaborative </w:t>
      </w:r>
      <w:r w:rsidR="00981EB0" w:rsidRPr="0A01D574">
        <w:rPr>
          <w:rFonts w:cs="Arial"/>
          <w:sz w:val="24"/>
          <w:szCs w:val="24"/>
        </w:rPr>
        <w:t>partner is undertaken by professional service staff to judge whether the proposed partner is an appropriate organisation for the University to be associated with.</w:t>
      </w:r>
    </w:p>
    <w:p w14:paraId="48F25196" w14:textId="1384F0B5" w:rsidR="00981EB0" w:rsidRPr="00763D1C" w:rsidRDefault="00981EB0" w:rsidP="00763D1C">
      <w:pPr>
        <w:pStyle w:val="ListParagraph"/>
        <w:numPr>
          <w:ilvl w:val="0"/>
          <w:numId w:val="8"/>
        </w:numPr>
        <w:ind w:left="567" w:hanging="567"/>
        <w:rPr>
          <w:szCs w:val="24"/>
        </w:rPr>
      </w:pPr>
      <w:r w:rsidRPr="00763D1C">
        <w:rPr>
          <w:szCs w:val="24"/>
        </w:rPr>
        <w:t xml:space="preserve">The approval of </w:t>
      </w:r>
      <w:r w:rsidR="198A661D" w:rsidRPr="00763D1C">
        <w:rPr>
          <w:szCs w:val="24"/>
        </w:rPr>
        <w:t xml:space="preserve">the </w:t>
      </w:r>
      <w:hyperlink r:id="rId11" w:history="1">
        <w:r w:rsidR="198A661D" w:rsidRPr="00EE16B9">
          <w:rPr>
            <w:rStyle w:val="Hyperlink"/>
            <w:szCs w:val="24"/>
          </w:rPr>
          <w:t>CPC</w:t>
        </w:r>
        <w:r w:rsidR="27E90E6B" w:rsidRPr="00EE16B9">
          <w:rPr>
            <w:rStyle w:val="Hyperlink"/>
            <w:szCs w:val="24"/>
          </w:rPr>
          <w:t>0</w:t>
        </w:r>
      </w:hyperlink>
      <w:r w:rsidR="00E529D1">
        <w:rPr>
          <w:szCs w:val="24"/>
        </w:rPr>
        <w:t xml:space="preserve"> </w:t>
      </w:r>
      <w:r w:rsidRPr="00763D1C">
        <w:rPr>
          <w:szCs w:val="24"/>
        </w:rPr>
        <w:t xml:space="preserve">by </w:t>
      </w:r>
      <w:r w:rsidR="009B3668" w:rsidRPr="00763D1C">
        <w:rPr>
          <w:szCs w:val="24"/>
        </w:rPr>
        <w:t xml:space="preserve">the </w:t>
      </w:r>
      <w:r w:rsidRPr="00763D1C">
        <w:rPr>
          <w:szCs w:val="24"/>
        </w:rPr>
        <w:t>Collaborative Provision Committee triggers the formal due diligence process.</w:t>
      </w:r>
      <w:r w:rsidR="009B3668" w:rsidRPr="00763D1C">
        <w:rPr>
          <w:szCs w:val="24"/>
        </w:rPr>
        <w:t xml:space="preserve"> Following the completion of </w:t>
      </w:r>
      <w:r w:rsidR="006D2F78" w:rsidRPr="00763D1C">
        <w:rPr>
          <w:szCs w:val="24"/>
        </w:rPr>
        <w:t xml:space="preserve">financial and reputational </w:t>
      </w:r>
      <w:r w:rsidR="009B3668" w:rsidRPr="00763D1C">
        <w:rPr>
          <w:szCs w:val="24"/>
        </w:rPr>
        <w:t xml:space="preserve">due diligence a partner evaluation visit </w:t>
      </w:r>
      <w:r w:rsidR="26912974" w:rsidRPr="00763D1C">
        <w:rPr>
          <w:szCs w:val="24"/>
        </w:rPr>
        <w:t>should</w:t>
      </w:r>
      <w:r w:rsidR="009B3668" w:rsidRPr="00763D1C">
        <w:rPr>
          <w:szCs w:val="24"/>
        </w:rPr>
        <w:t xml:space="preserve"> be undertaken by a member of staff independent of the parent School.</w:t>
      </w:r>
    </w:p>
    <w:p w14:paraId="1330B93E" w14:textId="65269717" w:rsidR="00981EB0" w:rsidRPr="006F1D14" w:rsidRDefault="00981EB0"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t xml:space="preserve">The Clerk to Collaborative Provision Committee will liaise with the nominated coordinator, the </w:t>
      </w:r>
      <w:r w:rsidR="63814810" w:rsidRPr="0A01D574">
        <w:rPr>
          <w:rFonts w:cs="Arial"/>
          <w:sz w:val="24"/>
          <w:szCs w:val="24"/>
        </w:rPr>
        <w:t>Vice</w:t>
      </w:r>
      <w:r w:rsidR="002C0B84" w:rsidRPr="0A01D574">
        <w:rPr>
          <w:rFonts w:cs="Arial"/>
          <w:sz w:val="24"/>
          <w:szCs w:val="24"/>
        </w:rPr>
        <w:t xml:space="preserve"> Principal (</w:t>
      </w:r>
      <w:r w:rsidR="009B3668" w:rsidRPr="0A01D574">
        <w:rPr>
          <w:rFonts w:cs="Arial"/>
          <w:sz w:val="24"/>
          <w:szCs w:val="24"/>
        </w:rPr>
        <w:t xml:space="preserve">International) </w:t>
      </w:r>
      <w:r w:rsidRPr="0A01D574">
        <w:rPr>
          <w:rFonts w:cs="Arial"/>
          <w:sz w:val="24"/>
          <w:szCs w:val="24"/>
        </w:rPr>
        <w:t>and appropriate Finance staff to ensure that a full or partial due diligence scrutiny is completed for each proposal to offer provision in partnership with another organisation.</w:t>
      </w:r>
    </w:p>
    <w:p w14:paraId="4F3F3984" w14:textId="5BCCAF67" w:rsidR="00981EB0" w:rsidRDefault="00981EB0" w:rsidP="00761A4D">
      <w:pPr>
        <w:pStyle w:val="AGH1"/>
        <w:numPr>
          <w:ilvl w:val="0"/>
          <w:numId w:val="8"/>
        </w:numPr>
        <w:tabs>
          <w:tab w:val="left" w:pos="567"/>
        </w:tabs>
        <w:spacing w:before="120" w:after="240" w:line="360" w:lineRule="auto"/>
        <w:ind w:left="567" w:hanging="567"/>
        <w:rPr>
          <w:rFonts w:cs="Arial"/>
          <w:sz w:val="24"/>
          <w:szCs w:val="24"/>
        </w:rPr>
      </w:pPr>
      <w:r w:rsidRPr="7165D0D5">
        <w:rPr>
          <w:rFonts w:cs="Arial"/>
          <w:color w:val="000000" w:themeColor="text1"/>
          <w:sz w:val="24"/>
          <w:szCs w:val="24"/>
        </w:rPr>
        <w:t>The</w:t>
      </w:r>
      <w:r w:rsidRPr="7165D0D5">
        <w:rPr>
          <w:rFonts w:cs="Arial"/>
          <w:sz w:val="24"/>
          <w:szCs w:val="24"/>
        </w:rPr>
        <w:t xml:space="preserve"> </w:t>
      </w:r>
      <w:r w:rsidR="6049002C" w:rsidRPr="7165D0D5">
        <w:rPr>
          <w:rFonts w:cs="Arial"/>
          <w:sz w:val="24"/>
          <w:szCs w:val="24"/>
        </w:rPr>
        <w:t>Vice</w:t>
      </w:r>
      <w:r w:rsidR="009B3668" w:rsidRPr="7165D0D5">
        <w:rPr>
          <w:rFonts w:cs="Arial"/>
          <w:sz w:val="24"/>
          <w:szCs w:val="24"/>
        </w:rPr>
        <w:t xml:space="preserve"> Principal (International) </w:t>
      </w:r>
      <w:r w:rsidRPr="7165D0D5">
        <w:rPr>
          <w:rFonts w:cs="Arial"/>
          <w:sz w:val="24"/>
          <w:szCs w:val="24"/>
        </w:rPr>
        <w:t xml:space="preserve">and appropriate Finance staff will endeavour to complete </w:t>
      </w:r>
      <w:r w:rsidRPr="00E529D1">
        <w:rPr>
          <w:rFonts w:cs="Arial"/>
          <w:sz w:val="24"/>
          <w:szCs w:val="24"/>
        </w:rPr>
        <w:t>t</w:t>
      </w:r>
      <w:r w:rsidRPr="7165D0D5">
        <w:rPr>
          <w:rFonts w:cs="Arial"/>
          <w:sz w:val="24"/>
          <w:szCs w:val="24"/>
        </w:rPr>
        <w:t xml:space="preserve">he </w:t>
      </w:r>
      <w:r w:rsidR="000B57A0" w:rsidRPr="7165D0D5">
        <w:rPr>
          <w:rFonts w:cs="Arial"/>
          <w:sz w:val="24"/>
          <w:szCs w:val="24"/>
        </w:rPr>
        <w:t xml:space="preserve">combined financial and reputational </w:t>
      </w:r>
      <w:r w:rsidRPr="7165D0D5">
        <w:rPr>
          <w:rFonts w:cs="Arial"/>
          <w:sz w:val="24"/>
          <w:szCs w:val="24"/>
        </w:rPr>
        <w:t>due diligence scrutiny report</w:t>
      </w:r>
      <w:r w:rsidRPr="00E529D1">
        <w:rPr>
          <w:rFonts w:cs="Arial"/>
          <w:sz w:val="24"/>
          <w:szCs w:val="24"/>
        </w:rPr>
        <w:t xml:space="preserve"> </w:t>
      </w:r>
      <w:r w:rsidRPr="7165D0D5">
        <w:rPr>
          <w:rFonts w:cs="Arial"/>
          <w:sz w:val="24"/>
          <w:szCs w:val="24"/>
        </w:rPr>
        <w:t>within 14 working days of receipt of the necessary information. In cases where this target cannot be met the nominated coordinator will be informed at the earliest possible opportunity.</w:t>
      </w:r>
    </w:p>
    <w:p w14:paraId="353479DD" w14:textId="255BE3CD" w:rsidR="00397D7D" w:rsidRPr="00733318" w:rsidRDefault="00397D7D" w:rsidP="00761A4D">
      <w:pPr>
        <w:pStyle w:val="AGH1"/>
        <w:numPr>
          <w:ilvl w:val="0"/>
          <w:numId w:val="8"/>
        </w:numPr>
        <w:tabs>
          <w:tab w:val="left" w:pos="567"/>
        </w:tabs>
        <w:spacing w:before="120" w:after="240" w:line="360" w:lineRule="auto"/>
        <w:ind w:left="567" w:hanging="567"/>
        <w:rPr>
          <w:rFonts w:cs="Arial"/>
          <w:sz w:val="24"/>
          <w:szCs w:val="24"/>
          <w:u w:val="single"/>
        </w:rPr>
      </w:pPr>
      <w:r w:rsidRPr="7165D0D5">
        <w:rPr>
          <w:rFonts w:cs="Arial"/>
          <w:sz w:val="24"/>
          <w:szCs w:val="24"/>
        </w:rPr>
        <w:t xml:space="preserve">Where the proposed collaborative partner operates in a new country, or the proposed academic offering is something that may give rise to a different tax status, </w:t>
      </w:r>
      <w:r w:rsidR="00592BD6" w:rsidRPr="7165D0D5">
        <w:rPr>
          <w:rFonts w:cs="Arial"/>
          <w:sz w:val="24"/>
          <w:szCs w:val="24"/>
        </w:rPr>
        <w:t xml:space="preserve">Finance will consider the need for </w:t>
      </w:r>
      <w:r w:rsidRPr="7165D0D5">
        <w:rPr>
          <w:rFonts w:cs="Arial"/>
          <w:sz w:val="24"/>
          <w:szCs w:val="24"/>
        </w:rPr>
        <w:t>external Tax Advice at this stage.</w:t>
      </w:r>
    </w:p>
    <w:p w14:paraId="478E6D6C" w14:textId="327770D6" w:rsidR="00981EB0" w:rsidRDefault="009B3668" w:rsidP="00763D1C">
      <w:pPr>
        <w:pStyle w:val="ListParagraph"/>
        <w:numPr>
          <w:ilvl w:val="0"/>
          <w:numId w:val="8"/>
        </w:numPr>
        <w:ind w:left="567" w:hanging="567"/>
      </w:pPr>
      <w:r w:rsidRPr="3D8D5085">
        <w:t xml:space="preserve">The </w:t>
      </w:r>
      <w:r w:rsidR="00981EB0" w:rsidRPr="3D8D5085">
        <w:t xml:space="preserve">Collaborative Provision Committee </w:t>
      </w:r>
      <w:r w:rsidRPr="3D8D5085">
        <w:t xml:space="preserve">will </w:t>
      </w:r>
      <w:r w:rsidR="00981EB0" w:rsidRPr="3D8D5085">
        <w:t xml:space="preserve">receive the </w:t>
      </w:r>
      <w:r w:rsidR="008A6B95" w:rsidRPr="3D8D5085">
        <w:t xml:space="preserve">combined </w:t>
      </w:r>
      <w:r w:rsidR="00592BD6" w:rsidRPr="3D8D5085">
        <w:t xml:space="preserve">due diligence report </w:t>
      </w:r>
      <w:r w:rsidR="00981EB0" w:rsidRPr="3D8D5085">
        <w:t xml:space="preserve">and </w:t>
      </w:r>
      <w:r w:rsidRPr="3D8D5085">
        <w:t xml:space="preserve">will </w:t>
      </w:r>
      <w:r w:rsidR="00981EB0" w:rsidRPr="3D8D5085">
        <w:t xml:space="preserve">either approve the proposal to proceed to </w:t>
      </w:r>
      <w:r w:rsidR="0016667A" w:rsidRPr="3D8D5085">
        <w:t xml:space="preserve">a </w:t>
      </w:r>
      <w:r w:rsidR="2FCD5352" w:rsidRPr="3D8D5085">
        <w:t xml:space="preserve">second stage – a </w:t>
      </w:r>
      <w:r w:rsidR="0016667A" w:rsidRPr="3D8D5085">
        <w:t xml:space="preserve">partner evaluation </w:t>
      </w:r>
      <w:r w:rsidR="4F4F8C1A" w:rsidRPr="3D8D5085">
        <w:t xml:space="preserve">visit, </w:t>
      </w:r>
      <w:r w:rsidR="00981EB0" w:rsidRPr="3D8D5085">
        <w:t xml:space="preserve">or </w:t>
      </w:r>
      <w:r w:rsidR="0C930A20" w:rsidRPr="3D8D5085">
        <w:t xml:space="preserve">will </w:t>
      </w:r>
      <w:r w:rsidR="00981EB0" w:rsidRPr="3D8D5085">
        <w:t>ask for further information or clarification from the nominated coordinator.</w:t>
      </w:r>
    </w:p>
    <w:p w14:paraId="54D12E1B" w14:textId="567AF2B9" w:rsidR="0016667A" w:rsidRPr="00D32515" w:rsidRDefault="0016667A" w:rsidP="00763D1C">
      <w:pPr>
        <w:pStyle w:val="ListParagraph"/>
        <w:numPr>
          <w:ilvl w:val="0"/>
          <w:numId w:val="8"/>
        </w:numPr>
        <w:ind w:left="567" w:hanging="567"/>
      </w:pPr>
      <w:r w:rsidRPr="3D8D5085">
        <w:lastRenderedPageBreak/>
        <w:t xml:space="preserve">A partner evaluation is undertaken on behalf of the Collaborative Provision Committee for all new, proposed collaborative partners, especially if the location of the partner is in a country where there is no Edinburgh Napier collaborative presence. The evaluation visit will be undertaken by </w:t>
      </w:r>
      <w:r w:rsidR="006D2F78" w:rsidRPr="3D8D5085">
        <w:t xml:space="preserve">a </w:t>
      </w:r>
      <w:r w:rsidRPr="3D8D5085">
        <w:t xml:space="preserve">member of staff who </w:t>
      </w:r>
      <w:r w:rsidR="006D2F78" w:rsidRPr="3D8D5085">
        <w:t xml:space="preserve">is </w:t>
      </w:r>
      <w:r w:rsidRPr="3D8D5085">
        <w:t>independent of the proposed programme and its parent School.</w:t>
      </w:r>
      <w:r w:rsidR="61D77C50">
        <w:t xml:space="preserve"> </w:t>
      </w:r>
      <w:r w:rsidR="5F73F859" w:rsidRPr="3D8D5085">
        <w:t>T</w:t>
      </w:r>
      <w:r w:rsidRPr="3D8D5085">
        <w:t>he Clerk to the Collaborative Provision Committee will liaise with the nominated co-ordinator and the member</w:t>
      </w:r>
      <w:r w:rsidR="006D2F78" w:rsidRPr="3D8D5085">
        <w:t xml:space="preserve"> of staff undertaking the </w:t>
      </w:r>
      <w:r w:rsidRPr="3D8D5085">
        <w:t>partner evaluation to ensure information is available to complete the partner evaluation exercise</w:t>
      </w:r>
    </w:p>
    <w:p w14:paraId="7D7901C7" w14:textId="1AEF805B" w:rsidR="0016667A" w:rsidRPr="00D32515" w:rsidRDefault="0016667A"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t xml:space="preserve">The nominated co-ordinator will liaise with </w:t>
      </w:r>
      <w:r w:rsidR="006D2F78" w:rsidRPr="0A01D574">
        <w:rPr>
          <w:rFonts w:cs="Arial"/>
          <w:sz w:val="24"/>
          <w:szCs w:val="24"/>
        </w:rPr>
        <w:t xml:space="preserve">the </w:t>
      </w:r>
      <w:r w:rsidRPr="0A01D574">
        <w:rPr>
          <w:rFonts w:cs="Arial"/>
          <w:sz w:val="24"/>
          <w:szCs w:val="24"/>
        </w:rPr>
        <w:t xml:space="preserve">member of </w:t>
      </w:r>
      <w:r w:rsidR="006D2F78" w:rsidRPr="0A01D574">
        <w:rPr>
          <w:rFonts w:cs="Arial"/>
          <w:sz w:val="24"/>
          <w:szCs w:val="24"/>
        </w:rPr>
        <w:t>staff undertaking the partner evaluation t</w:t>
      </w:r>
      <w:r w:rsidR="006A2541" w:rsidRPr="0A01D574">
        <w:rPr>
          <w:rFonts w:cs="Arial"/>
          <w:sz w:val="24"/>
          <w:szCs w:val="24"/>
        </w:rPr>
        <w:t>o arrange travel and accommodation</w:t>
      </w:r>
    </w:p>
    <w:p w14:paraId="5E94F22B" w14:textId="01DF5780" w:rsidR="006A2541" w:rsidRPr="00D32515" w:rsidRDefault="006A2541"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t xml:space="preserve">The nominated co-ordinator will advise the proposed partner of the partner evaluation visit and will send them details of the information required (ref </w:t>
      </w:r>
      <w:hyperlink r:id="rId12">
        <w:r w:rsidRPr="0A01D574">
          <w:rPr>
            <w:rStyle w:val="Hyperlink"/>
            <w:rFonts w:cs="Arial"/>
            <w:sz w:val="24"/>
            <w:szCs w:val="24"/>
          </w:rPr>
          <w:t>CPC7</w:t>
        </w:r>
      </w:hyperlink>
      <w:r w:rsidRPr="0A01D574">
        <w:rPr>
          <w:rFonts w:cs="Arial"/>
          <w:sz w:val="24"/>
          <w:szCs w:val="24"/>
        </w:rPr>
        <w:t>)</w:t>
      </w:r>
    </w:p>
    <w:p w14:paraId="3CC99E0E" w14:textId="13976802" w:rsidR="006A2541" w:rsidRPr="00D32515" w:rsidRDefault="006A2541"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t xml:space="preserve">The </w:t>
      </w:r>
      <w:r w:rsidR="006D2F78" w:rsidRPr="0A01D574">
        <w:rPr>
          <w:rFonts w:cs="Arial"/>
          <w:sz w:val="24"/>
          <w:szCs w:val="24"/>
        </w:rPr>
        <w:t xml:space="preserve">member of staff undertaking the </w:t>
      </w:r>
      <w:r w:rsidRPr="0A01D574">
        <w:rPr>
          <w:rFonts w:cs="Arial"/>
          <w:sz w:val="24"/>
          <w:szCs w:val="24"/>
        </w:rPr>
        <w:t xml:space="preserve">partner evaluation will visit the proposed partner and will complete a </w:t>
      </w:r>
      <w:hyperlink r:id="rId13">
        <w:r w:rsidRPr="0A01D574">
          <w:rPr>
            <w:rStyle w:val="Hyperlink"/>
            <w:rFonts w:cs="Arial"/>
            <w:sz w:val="24"/>
            <w:szCs w:val="24"/>
          </w:rPr>
          <w:t>CPC7</w:t>
        </w:r>
      </w:hyperlink>
      <w:r w:rsidRPr="0A01D574">
        <w:rPr>
          <w:rFonts w:cs="Arial"/>
          <w:sz w:val="24"/>
          <w:szCs w:val="24"/>
        </w:rPr>
        <w:t xml:space="preserve"> with a recommendation as to whether the proposal should proceed to approval.</w:t>
      </w:r>
    </w:p>
    <w:p w14:paraId="3B431BD5" w14:textId="47487299" w:rsidR="006A2541" w:rsidRPr="00D32515" w:rsidRDefault="006A2541"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t>The Collaborative Provision Committee will receive the partner evaluation report and</w:t>
      </w:r>
      <w:r w:rsidR="006D2F78" w:rsidRPr="0A01D574">
        <w:rPr>
          <w:rFonts w:cs="Arial"/>
          <w:sz w:val="24"/>
          <w:szCs w:val="24"/>
        </w:rPr>
        <w:t>,</w:t>
      </w:r>
      <w:r w:rsidRPr="0A01D574">
        <w:rPr>
          <w:rFonts w:cs="Arial"/>
          <w:sz w:val="24"/>
          <w:szCs w:val="24"/>
        </w:rPr>
        <w:t xml:space="preserve"> based on the </w:t>
      </w:r>
      <w:r w:rsidR="006D2F78" w:rsidRPr="0A01D574">
        <w:rPr>
          <w:rFonts w:cs="Arial"/>
          <w:sz w:val="24"/>
          <w:szCs w:val="24"/>
        </w:rPr>
        <w:t>report’s</w:t>
      </w:r>
      <w:r w:rsidRPr="0A01D574">
        <w:rPr>
          <w:rFonts w:cs="Arial"/>
          <w:sz w:val="24"/>
          <w:szCs w:val="24"/>
        </w:rPr>
        <w:t xml:space="preserve"> recommendations and the information within the </w:t>
      </w:r>
      <w:hyperlink r:id="rId14">
        <w:r w:rsidRPr="0A01D574">
          <w:rPr>
            <w:rStyle w:val="Hyperlink"/>
            <w:rFonts w:cs="Arial"/>
            <w:sz w:val="24"/>
            <w:szCs w:val="24"/>
          </w:rPr>
          <w:t>CPC7</w:t>
        </w:r>
      </w:hyperlink>
      <w:r w:rsidR="006D2F78" w:rsidRPr="0A01D574">
        <w:rPr>
          <w:rFonts w:cs="Arial"/>
          <w:sz w:val="24"/>
          <w:szCs w:val="24"/>
        </w:rPr>
        <w:t>,</w:t>
      </w:r>
      <w:r w:rsidRPr="0A01D574">
        <w:rPr>
          <w:rFonts w:cs="Arial"/>
          <w:sz w:val="24"/>
          <w:szCs w:val="24"/>
        </w:rPr>
        <w:t xml:space="preserve"> will either approve the proposal to proceed to academic approval or advise the nominated co-ordinator and parent school that it is not approved to proceed.</w:t>
      </w:r>
    </w:p>
    <w:p w14:paraId="611B22CC" w14:textId="77777777" w:rsidR="00981EB0" w:rsidRPr="004140F8" w:rsidRDefault="00981EB0" w:rsidP="00761A4D">
      <w:pPr>
        <w:pStyle w:val="Heading1"/>
      </w:pPr>
      <w:bookmarkStart w:id="5" w:name="principles"/>
      <w:bookmarkStart w:id="6" w:name="_Toc402346433"/>
      <w:bookmarkStart w:id="7" w:name="_Toc1389531911"/>
      <w:bookmarkStart w:id="8" w:name="_Toc183789290"/>
      <w:r>
        <w:t>Underpinning principles</w:t>
      </w:r>
      <w:bookmarkEnd w:id="5"/>
      <w:bookmarkEnd w:id="6"/>
      <w:bookmarkEnd w:id="7"/>
      <w:bookmarkEnd w:id="8"/>
    </w:p>
    <w:p w14:paraId="6912E8DD" w14:textId="77777777" w:rsidR="00981EB0" w:rsidRPr="00317775" w:rsidRDefault="00981EB0"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t>The scrutiny associated with completing due diligence and the resulting decisions are undertaken separately from decisions relating to the academic probity of the proposal.</w:t>
      </w:r>
    </w:p>
    <w:p w14:paraId="157C50B0" w14:textId="0F362AC8" w:rsidR="00981EB0" w:rsidRDefault="00981EB0"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t xml:space="preserve">A full due diligence scrutiny </w:t>
      </w:r>
      <w:r w:rsidR="006D2F78" w:rsidRPr="0A01D574">
        <w:rPr>
          <w:rFonts w:cs="Arial"/>
          <w:sz w:val="24"/>
          <w:szCs w:val="24"/>
        </w:rPr>
        <w:t xml:space="preserve">and a partner evaluation </w:t>
      </w:r>
      <w:r w:rsidRPr="0A01D574">
        <w:rPr>
          <w:rFonts w:cs="Arial"/>
          <w:sz w:val="24"/>
          <w:szCs w:val="24"/>
        </w:rPr>
        <w:t>will be undertaken for all proposals involving an organisation which is not currently an approved partner of the University.</w:t>
      </w:r>
    </w:p>
    <w:p w14:paraId="5EC79270" w14:textId="7A49165A" w:rsidR="006A2541" w:rsidRPr="001F7E51" w:rsidRDefault="006A2541"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lastRenderedPageBreak/>
        <w:t xml:space="preserve">The due diligence process must be completed and approved by the Collaborative Provision Committee. Thereafter the Committee will decide if a partner evaluation visit is to take place prior to the proposal moving to </w:t>
      </w:r>
      <w:r w:rsidR="001F7E51" w:rsidRPr="0A01D574">
        <w:rPr>
          <w:rFonts w:cs="Arial"/>
          <w:sz w:val="24"/>
          <w:szCs w:val="24"/>
        </w:rPr>
        <w:t xml:space="preserve">programme </w:t>
      </w:r>
      <w:r w:rsidRPr="0A01D574">
        <w:rPr>
          <w:rFonts w:cs="Arial"/>
          <w:sz w:val="24"/>
          <w:szCs w:val="24"/>
        </w:rPr>
        <w:t>approval.</w:t>
      </w:r>
    </w:p>
    <w:p w14:paraId="717677E8" w14:textId="6DD80724" w:rsidR="00981EB0" w:rsidRPr="009B6443" w:rsidRDefault="00981EB0" w:rsidP="00763D1C">
      <w:pPr>
        <w:pStyle w:val="ListParagraph"/>
        <w:numPr>
          <w:ilvl w:val="0"/>
          <w:numId w:val="8"/>
        </w:numPr>
        <w:ind w:left="567" w:hanging="567"/>
      </w:pPr>
      <w:r w:rsidRPr="3D8D5085">
        <w:t>The time taken to complete due diligence is controlled by the nominated coordinator and dependent on the</w:t>
      </w:r>
      <w:r w:rsidRPr="00763D1C">
        <w:t xml:space="preserve"> </w:t>
      </w:r>
      <w:r w:rsidR="08A30B6E" w:rsidRPr="00763D1C">
        <w:t>Vice Principal for International and External Relations</w:t>
      </w:r>
      <w:r w:rsidR="006A2541" w:rsidRPr="00763D1C">
        <w:t xml:space="preserve"> </w:t>
      </w:r>
      <w:r w:rsidRPr="00763D1C">
        <w:t xml:space="preserve">and </w:t>
      </w:r>
      <w:r w:rsidR="00907625" w:rsidRPr="00763D1C">
        <w:t xml:space="preserve">the Head of </w:t>
      </w:r>
      <w:r w:rsidRPr="00763D1C">
        <w:t>F</w:t>
      </w:r>
      <w:r w:rsidRPr="3D8D5085">
        <w:t>inance receiving comprehensive information on the proposed partner.</w:t>
      </w:r>
    </w:p>
    <w:p w14:paraId="634879A4" w14:textId="77777777" w:rsidR="00981EB0" w:rsidRPr="006F1D14" w:rsidRDefault="00981EB0" w:rsidP="00761A4D">
      <w:pPr>
        <w:rPr>
          <w:rFonts w:cs="Arial"/>
        </w:rPr>
      </w:pPr>
      <w:bookmarkStart w:id="9" w:name="_Toc402346434"/>
    </w:p>
    <w:p w14:paraId="50817E1B" w14:textId="77777777" w:rsidR="001C58CD" w:rsidRDefault="001C58CD" w:rsidP="00761A4D">
      <w:pPr>
        <w:rPr>
          <w:rFonts w:eastAsia="SimSun" w:cs="Arial"/>
          <w:b/>
          <w:bCs/>
          <w:sz w:val="28"/>
          <w:szCs w:val="28"/>
          <w:lang w:val="en-GB"/>
        </w:rPr>
      </w:pPr>
      <w:r>
        <w:rPr>
          <w:sz w:val="28"/>
          <w:szCs w:val="28"/>
        </w:rPr>
        <w:br w:type="page"/>
      </w:r>
    </w:p>
    <w:p w14:paraId="1D5DA6EE" w14:textId="52EB5EE1" w:rsidR="00981EB0" w:rsidRPr="00485FB1" w:rsidRDefault="00981EB0" w:rsidP="00761A4D">
      <w:pPr>
        <w:pStyle w:val="Heading1"/>
        <w:spacing w:after="0"/>
      </w:pPr>
      <w:bookmarkStart w:id="10" w:name="_Toc2056590837"/>
      <w:bookmarkStart w:id="11" w:name="_Toc183789291"/>
      <w:r>
        <w:lastRenderedPageBreak/>
        <w:t>Responsibilities</w:t>
      </w:r>
      <w:bookmarkEnd w:id="9"/>
      <w:bookmarkEnd w:id="10"/>
      <w:bookmarkEnd w:id="11"/>
    </w:p>
    <w:p w14:paraId="476397E4" w14:textId="3F7A5FBF" w:rsidR="00981EB0" w:rsidRPr="00485FB1" w:rsidRDefault="00981EB0" w:rsidP="00763D1C">
      <w:pPr>
        <w:pStyle w:val="Heading2"/>
      </w:pPr>
      <w:bookmarkStart w:id="12" w:name="_Toc402346435"/>
      <w:bookmarkStart w:id="13" w:name="nomcoord"/>
      <w:bookmarkStart w:id="14" w:name="_Toc1693406118"/>
      <w:bookmarkStart w:id="15" w:name="_Toc183789292"/>
      <w:r>
        <w:t>The nominated coordinator</w:t>
      </w:r>
      <w:bookmarkEnd w:id="12"/>
      <w:bookmarkEnd w:id="13"/>
      <w:bookmarkEnd w:id="14"/>
      <w:bookmarkEnd w:id="15"/>
    </w:p>
    <w:p w14:paraId="52C6D0AE" w14:textId="77777777" w:rsidR="00981EB0" w:rsidRPr="006F2936" w:rsidRDefault="00981EB0" w:rsidP="00761A4D">
      <w:pPr>
        <w:pStyle w:val="AGH1"/>
        <w:numPr>
          <w:ilvl w:val="0"/>
          <w:numId w:val="8"/>
        </w:numPr>
        <w:tabs>
          <w:tab w:val="left" w:pos="567"/>
        </w:tabs>
        <w:spacing w:before="120" w:after="0" w:line="360" w:lineRule="auto"/>
        <w:ind w:left="0" w:firstLine="0"/>
        <w:rPr>
          <w:rFonts w:cs="Arial"/>
          <w:sz w:val="24"/>
          <w:szCs w:val="24"/>
          <w:u w:val="single"/>
        </w:rPr>
      </w:pPr>
      <w:r w:rsidRPr="7165D0D5">
        <w:rPr>
          <w:rFonts w:cs="Arial"/>
          <w:sz w:val="24"/>
          <w:szCs w:val="24"/>
        </w:rPr>
        <w:t>The nominated coordinator is responsible for:</w:t>
      </w:r>
    </w:p>
    <w:p w14:paraId="30607D04" w14:textId="4A694152" w:rsidR="00C20902" w:rsidRPr="006F2936" w:rsidRDefault="009060E9" w:rsidP="00761A4D">
      <w:pPr>
        <w:pStyle w:val="PlainText"/>
        <w:numPr>
          <w:ilvl w:val="0"/>
          <w:numId w:val="6"/>
        </w:numPr>
        <w:tabs>
          <w:tab w:val="left" w:pos="1134"/>
        </w:tabs>
        <w:spacing w:before="120" w:after="240"/>
        <w:ind w:left="1134" w:hanging="567"/>
        <w:rPr>
          <w:rFonts w:ascii="Arial" w:hAnsi="Arial" w:cs="Arial"/>
          <w:sz w:val="24"/>
          <w:szCs w:val="24"/>
          <w:u w:val="single"/>
        </w:rPr>
      </w:pPr>
      <w:r w:rsidRPr="3D8D5085">
        <w:rPr>
          <w:rFonts w:ascii="Arial" w:hAnsi="Arial" w:cs="Arial"/>
          <w:sz w:val="24"/>
          <w:szCs w:val="24"/>
        </w:rPr>
        <w:t>Providing the partner with the Initial Due Diligence Checklist which provides Finance and</w:t>
      </w:r>
      <w:r w:rsidR="3EC0ED95" w:rsidRPr="3D8D5085">
        <w:rPr>
          <w:rFonts w:ascii="Arial" w:hAnsi="Arial" w:cs="Arial"/>
          <w:sz w:val="24"/>
          <w:szCs w:val="24"/>
        </w:rPr>
        <w:t xml:space="preserve"> the</w:t>
      </w:r>
      <w:r w:rsidRPr="3D8D5085">
        <w:rPr>
          <w:rFonts w:ascii="Arial" w:hAnsi="Arial" w:cs="Arial"/>
          <w:sz w:val="24"/>
          <w:szCs w:val="24"/>
        </w:rPr>
        <w:t xml:space="preserve"> </w:t>
      </w:r>
      <w:r w:rsidR="56AD3567" w:rsidRPr="00763D1C">
        <w:rPr>
          <w:rFonts w:ascii="Arial" w:hAnsi="Arial" w:cs="Arial"/>
          <w:sz w:val="24"/>
          <w:szCs w:val="24"/>
        </w:rPr>
        <w:t>TNE and Global Online Operations Team</w:t>
      </w:r>
      <w:r w:rsidRPr="00763D1C">
        <w:rPr>
          <w:rFonts w:ascii="Arial" w:hAnsi="Arial" w:cs="Arial"/>
          <w:sz w:val="24"/>
          <w:szCs w:val="24"/>
        </w:rPr>
        <w:t xml:space="preserve"> w</w:t>
      </w:r>
      <w:r w:rsidRPr="3D8D5085">
        <w:rPr>
          <w:rFonts w:ascii="Arial" w:hAnsi="Arial" w:cs="Arial"/>
          <w:sz w:val="24"/>
          <w:szCs w:val="24"/>
        </w:rPr>
        <w:t>ith a lot of the information required to complete the due diligence assessment.</w:t>
      </w:r>
    </w:p>
    <w:p w14:paraId="269AB10E" w14:textId="5FFBFA77" w:rsidR="00981EB0" w:rsidRPr="006F2936" w:rsidRDefault="00C20902" w:rsidP="00761A4D">
      <w:pPr>
        <w:pStyle w:val="PlainText"/>
        <w:numPr>
          <w:ilvl w:val="0"/>
          <w:numId w:val="6"/>
        </w:numPr>
        <w:tabs>
          <w:tab w:val="left" w:pos="1701"/>
        </w:tabs>
        <w:spacing w:before="120" w:after="240"/>
        <w:ind w:left="1134" w:hanging="567"/>
        <w:rPr>
          <w:rFonts w:ascii="Arial" w:hAnsi="Arial" w:cs="Arial"/>
          <w:sz w:val="24"/>
          <w:szCs w:val="24"/>
          <w:u w:val="single"/>
        </w:rPr>
      </w:pPr>
      <w:r w:rsidRPr="3D8D5085">
        <w:rPr>
          <w:rFonts w:ascii="Arial" w:hAnsi="Arial" w:cs="Arial"/>
          <w:sz w:val="24"/>
          <w:szCs w:val="24"/>
        </w:rPr>
        <w:t xml:space="preserve">Relaying any queries from the partner back to the Finance and </w:t>
      </w:r>
      <w:r w:rsidR="58D65653" w:rsidRPr="00763D1C">
        <w:rPr>
          <w:rFonts w:ascii="Arial" w:eastAsia="Arial" w:hAnsi="Arial" w:cs="Arial"/>
          <w:sz w:val="24"/>
          <w:szCs w:val="24"/>
        </w:rPr>
        <w:t>TNE and Global Online Operations Team</w:t>
      </w:r>
      <w:r w:rsidRPr="00763D1C">
        <w:rPr>
          <w:rFonts w:ascii="Arial" w:hAnsi="Arial" w:cs="Arial"/>
          <w:sz w:val="24"/>
          <w:szCs w:val="24"/>
        </w:rPr>
        <w:t xml:space="preserve"> O</w:t>
      </w:r>
      <w:r w:rsidRPr="3D8D5085">
        <w:rPr>
          <w:rFonts w:ascii="Arial" w:hAnsi="Arial" w:cs="Arial"/>
          <w:sz w:val="24"/>
          <w:szCs w:val="24"/>
        </w:rPr>
        <w:t>perations representatives</w:t>
      </w:r>
    </w:p>
    <w:p w14:paraId="178732E4" w14:textId="226F40E4" w:rsidR="00981EB0" w:rsidRPr="00763D1C" w:rsidRDefault="00981EB0" w:rsidP="00761A4D">
      <w:pPr>
        <w:pStyle w:val="PlainText"/>
        <w:numPr>
          <w:ilvl w:val="0"/>
          <w:numId w:val="9"/>
        </w:numPr>
        <w:tabs>
          <w:tab w:val="left" w:pos="1134"/>
        </w:tabs>
        <w:spacing w:before="120"/>
        <w:ind w:left="1701" w:hanging="567"/>
        <w:rPr>
          <w:rFonts w:ascii="Arial" w:hAnsi="Arial" w:cs="Arial"/>
          <w:sz w:val="24"/>
          <w:szCs w:val="24"/>
        </w:rPr>
      </w:pPr>
      <w:r w:rsidRPr="3D8D5085">
        <w:rPr>
          <w:rFonts w:ascii="Arial" w:hAnsi="Arial" w:cs="Arial"/>
          <w:sz w:val="24"/>
          <w:szCs w:val="24"/>
        </w:rPr>
        <w:t>where relevant</w:t>
      </w:r>
      <w:r w:rsidR="00907625" w:rsidRPr="3D8D5085">
        <w:rPr>
          <w:rFonts w:ascii="Arial" w:hAnsi="Arial" w:cs="Arial"/>
          <w:sz w:val="24"/>
          <w:szCs w:val="24"/>
        </w:rPr>
        <w:t>,</w:t>
      </w:r>
      <w:r w:rsidRPr="3D8D5085">
        <w:rPr>
          <w:rFonts w:ascii="Arial" w:hAnsi="Arial" w:cs="Arial"/>
          <w:sz w:val="24"/>
          <w:szCs w:val="24"/>
        </w:rPr>
        <w:t xml:space="preserve"> providing a plan of action and an implementation timescale which sets out clearly how any identified financial risk from the due diligence scrutiny will be managed and mitigated against to protect the University’s reputation and standing</w:t>
      </w:r>
      <w:r w:rsidR="00C20902" w:rsidRPr="3D8D5085">
        <w:rPr>
          <w:rFonts w:ascii="Arial" w:hAnsi="Arial" w:cs="Arial"/>
          <w:sz w:val="24"/>
          <w:szCs w:val="24"/>
        </w:rPr>
        <w:t xml:space="preserve">. </w:t>
      </w:r>
      <w:r w:rsidR="00C20902" w:rsidRPr="3D8D5085">
        <w:rPr>
          <w:rFonts w:ascii="Arial" w:hAnsi="Arial" w:cs="Arial"/>
          <w:sz w:val="24"/>
          <w:szCs w:val="24"/>
          <w:u w:val="single"/>
        </w:rPr>
        <w:t>T</w:t>
      </w:r>
      <w:r w:rsidR="00C20902" w:rsidRPr="3D8D5085">
        <w:rPr>
          <w:rFonts w:ascii="Arial" w:hAnsi="Arial" w:cs="Arial"/>
          <w:sz w:val="24"/>
          <w:szCs w:val="24"/>
        </w:rPr>
        <w:t xml:space="preserve">his can be achieved with support from both Finance and </w:t>
      </w:r>
      <w:r w:rsidR="4C2A7D6A" w:rsidRPr="00763D1C">
        <w:rPr>
          <w:rFonts w:ascii="Arial" w:eastAsia="Arial" w:hAnsi="Arial" w:cs="Arial"/>
          <w:sz w:val="24"/>
          <w:szCs w:val="24"/>
        </w:rPr>
        <w:t>TNE and Global Online Operations Team</w:t>
      </w:r>
      <w:r w:rsidR="00C20902" w:rsidRPr="00763D1C">
        <w:rPr>
          <w:rFonts w:ascii="Arial" w:hAnsi="Arial" w:cs="Arial"/>
          <w:sz w:val="24"/>
          <w:szCs w:val="24"/>
        </w:rPr>
        <w:t>.</w:t>
      </w:r>
    </w:p>
    <w:p w14:paraId="38B80F46" w14:textId="77777777" w:rsidR="00981EB0" w:rsidRDefault="00981EB0" w:rsidP="00761A4D">
      <w:pPr>
        <w:pStyle w:val="PlainText"/>
        <w:numPr>
          <w:ilvl w:val="0"/>
          <w:numId w:val="9"/>
        </w:numPr>
        <w:tabs>
          <w:tab w:val="left" w:pos="1134"/>
        </w:tabs>
        <w:spacing w:before="120"/>
        <w:ind w:left="1701" w:hanging="567"/>
        <w:rPr>
          <w:rFonts w:ascii="Arial" w:hAnsi="Arial" w:cs="Arial"/>
          <w:sz w:val="24"/>
          <w:szCs w:val="24"/>
        </w:rPr>
      </w:pPr>
      <w:r w:rsidRPr="3D8D5085">
        <w:rPr>
          <w:rFonts w:ascii="Arial" w:hAnsi="Arial" w:cs="Arial"/>
          <w:sz w:val="24"/>
          <w:szCs w:val="24"/>
        </w:rPr>
        <w:t>ensuring that any plan of action is signed by the Dean of School to verify that the school is willing to support the proposal and mitigate against all identified financial risk.</w:t>
      </w:r>
    </w:p>
    <w:p w14:paraId="2A7E1C45" w14:textId="2E0DA3E2" w:rsidR="3D8D5085" w:rsidRDefault="3D8D5085" w:rsidP="00761A4D">
      <w:pPr>
        <w:rPr>
          <w:rFonts w:eastAsia="Arial" w:cs="Arial"/>
          <w:color w:val="D13438"/>
          <w:u w:val="single"/>
          <w:lang w:val="en-GB"/>
        </w:rPr>
      </w:pPr>
    </w:p>
    <w:p w14:paraId="5177CE3C" w14:textId="5DB89757" w:rsidR="1FDB57F6" w:rsidRDefault="1FDB57F6" w:rsidP="00761A4D">
      <w:pPr>
        <w:pStyle w:val="Heading2"/>
        <w:rPr>
          <w:rFonts w:eastAsia="Arial"/>
          <w:color w:val="D13438"/>
          <w:u w:val="single"/>
        </w:rPr>
      </w:pPr>
      <w:bookmarkStart w:id="16" w:name="_Toc674398052"/>
      <w:bookmarkStart w:id="17" w:name="_Toc183789293"/>
      <w:r w:rsidRPr="3D8D5085">
        <w:t>Vice Principal for International and External Relations</w:t>
      </w:r>
      <w:bookmarkEnd w:id="16"/>
      <w:bookmarkEnd w:id="17"/>
    </w:p>
    <w:p w14:paraId="45FF3B84" w14:textId="5B071975" w:rsidR="00981EB0" w:rsidRPr="00DC2806" w:rsidRDefault="00981EB0" w:rsidP="00763D1C">
      <w:pPr>
        <w:pStyle w:val="ListParagraph"/>
        <w:numPr>
          <w:ilvl w:val="0"/>
          <w:numId w:val="8"/>
        </w:numPr>
        <w:ind w:left="567" w:hanging="567"/>
      </w:pPr>
      <w:r w:rsidRPr="00763D1C">
        <w:t xml:space="preserve">The </w:t>
      </w:r>
      <w:r w:rsidR="121F867E" w:rsidRPr="00763D1C">
        <w:rPr>
          <w:rFonts w:eastAsia="Arial"/>
        </w:rPr>
        <w:t>Vice Principal for International and External Relations</w:t>
      </w:r>
      <w:r w:rsidR="002C0B84" w:rsidRPr="00763D1C">
        <w:t xml:space="preserve"> or </w:t>
      </w:r>
      <w:r w:rsidR="006F2936" w:rsidRPr="3D8D5085">
        <w:t>t</w:t>
      </w:r>
      <w:r w:rsidR="002C0B84" w:rsidRPr="3D8D5085">
        <w:t>he</w:t>
      </w:r>
      <w:r w:rsidR="006F2936" w:rsidRPr="3D8D5085">
        <w:t>i</w:t>
      </w:r>
      <w:r w:rsidR="002C0B84" w:rsidRPr="3D8D5085">
        <w:t>r nominee</w:t>
      </w:r>
      <w:r w:rsidR="00907625" w:rsidRPr="3D8D5085">
        <w:t xml:space="preserve">, </w:t>
      </w:r>
      <w:r w:rsidRPr="3D8D5085">
        <w:t>in liaison with appropriate colleagues</w:t>
      </w:r>
      <w:r w:rsidR="00907625" w:rsidRPr="3D8D5085">
        <w:t>,</w:t>
      </w:r>
      <w:r w:rsidRPr="3D8D5085">
        <w:t xml:space="preserve"> </w:t>
      </w:r>
      <w:r w:rsidRPr="3D8D5085">
        <w:rPr>
          <w:color w:val="000000" w:themeColor="text1"/>
        </w:rPr>
        <w:t>is responsible for:</w:t>
      </w:r>
    </w:p>
    <w:p w14:paraId="6B9B063A" w14:textId="77777777" w:rsidR="00981EB0" w:rsidRPr="00DC2806" w:rsidRDefault="00981EB0" w:rsidP="00761A4D">
      <w:pPr>
        <w:pStyle w:val="AGH1"/>
        <w:numPr>
          <w:ilvl w:val="0"/>
          <w:numId w:val="12"/>
        </w:numPr>
        <w:tabs>
          <w:tab w:val="left" w:pos="1134"/>
        </w:tabs>
        <w:spacing w:before="240" w:after="120" w:line="360" w:lineRule="auto"/>
        <w:ind w:left="1134" w:hanging="567"/>
        <w:rPr>
          <w:rFonts w:cs="Arial"/>
          <w:sz w:val="24"/>
          <w:szCs w:val="24"/>
        </w:rPr>
      </w:pPr>
      <w:r>
        <w:rPr>
          <w:rFonts w:cs="Arial"/>
          <w:sz w:val="24"/>
          <w:szCs w:val="24"/>
        </w:rPr>
        <w:t xml:space="preserve">undertaking a full reputational due diligence scrutiny and </w:t>
      </w:r>
      <w:r w:rsidRPr="00DC2806">
        <w:rPr>
          <w:rFonts w:cs="Arial"/>
          <w:sz w:val="24"/>
          <w:szCs w:val="24"/>
        </w:rPr>
        <w:t xml:space="preserve">reporting to the Collaborative Provision Committee on: </w:t>
      </w:r>
    </w:p>
    <w:p w14:paraId="354ABFA7" w14:textId="77777777" w:rsidR="00981EB0" w:rsidRDefault="00981EB0" w:rsidP="00761A4D">
      <w:pPr>
        <w:pStyle w:val="AGH1"/>
        <w:numPr>
          <w:ilvl w:val="0"/>
          <w:numId w:val="11"/>
        </w:numPr>
        <w:tabs>
          <w:tab w:val="left" w:pos="1701"/>
        </w:tabs>
        <w:spacing w:before="240" w:after="120" w:line="360" w:lineRule="auto"/>
        <w:ind w:left="1701" w:hanging="567"/>
        <w:rPr>
          <w:rFonts w:cs="Arial"/>
          <w:sz w:val="24"/>
          <w:szCs w:val="24"/>
        </w:rPr>
      </w:pPr>
      <w:r w:rsidRPr="000C47B8">
        <w:rPr>
          <w:rFonts w:cs="Arial"/>
          <w:sz w:val="24"/>
          <w:szCs w:val="24"/>
        </w:rPr>
        <w:t>legal and regulatory frameworks of the proposed country of delivery</w:t>
      </w:r>
    </w:p>
    <w:p w14:paraId="0FA748C1" w14:textId="77777777" w:rsidR="00981EB0" w:rsidRDefault="00981EB0" w:rsidP="00761A4D">
      <w:pPr>
        <w:pStyle w:val="AGH1"/>
        <w:numPr>
          <w:ilvl w:val="0"/>
          <w:numId w:val="11"/>
        </w:numPr>
        <w:tabs>
          <w:tab w:val="left" w:pos="1701"/>
        </w:tabs>
        <w:spacing w:before="240" w:after="120" w:line="360" w:lineRule="auto"/>
        <w:ind w:left="1701" w:hanging="567"/>
        <w:rPr>
          <w:rFonts w:cs="Arial"/>
          <w:sz w:val="24"/>
          <w:szCs w:val="24"/>
        </w:rPr>
      </w:pPr>
      <w:r w:rsidRPr="000C47B8">
        <w:rPr>
          <w:rFonts w:cs="Arial"/>
          <w:sz w:val="24"/>
          <w:szCs w:val="24"/>
        </w:rPr>
        <w:t>higher education structures in the proposed country of delivery</w:t>
      </w:r>
    </w:p>
    <w:p w14:paraId="1F9EDAD9" w14:textId="77777777" w:rsidR="00981EB0" w:rsidRDefault="00981EB0" w:rsidP="00761A4D">
      <w:pPr>
        <w:pStyle w:val="AGH1"/>
        <w:numPr>
          <w:ilvl w:val="0"/>
          <w:numId w:val="11"/>
        </w:numPr>
        <w:tabs>
          <w:tab w:val="left" w:pos="1701"/>
        </w:tabs>
        <w:spacing w:before="240" w:after="120" w:line="360" w:lineRule="auto"/>
        <w:ind w:left="1701" w:hanging="567"/>
        <w:rPr>
          <w:rFonts w:cs="Arial"/>
          <w:sz w:val="24"/>
          <w:szCs w:val="24"/>
        </w:rPr>
      </w:pPr>
      <w:r w:rsidRPr="000C47B8">
        <w:rPr>
          <w:rFonts w:cs="Arial"/>
          <w:sz w:val="24"/>
          <w:szCs w:val="24"/>
        </w:rPr>
        <w:t>the political, ethical and cultural context</w:t>
      </w:r>
    </w:p>
    <w:p w14:paraId="2C3E7C4B" w14:textId="77777777" w:rsidR="00981EB0" w:rsidRDefault="00981EB0" w:rsidP="00761A4D">
      <w:pPr>
        <w:pStyle w:val="AGH1"/>
        <w:numPr>
          <w:ilvl w:val="0"/>
          <w:numId w:val="11"/>
        </w:numPr>
        <w:tabs>
          <w:tab w:val="left" w:pos="1701"/>
        </w:tabs>
        <w:spacing w:before="240" w:after="120" w:line="360" w:lineRule="auto"/>
        <w:ind w:left="1701" w:hanging="567"/>
        <w:rPr>
          <w:rFonts w:cs="Arial"/>
          <w:sz w:val="24"/>
          <w:szCs w:val="24"/>
        </w:rPr>
      </w:pPr>
      <w:r w:rsidRPr="000C47B8">
        <w:rPr>
          <w:rFonts w:cs="Arial"/>
          <w:sz w:val="24"/>
          <w:szCs w:val="24"/>
        </w:rPr>
        <w:lastRenderedPageBreak/>
        <w:t>the legal status of the proposed partner in its own country and its ability to enter into a legally binding agreement</w:t>
      </w:r>
    </w:p>
    <w:p w14:paraId="74330B54" w14:textId="77777777" w:rsidR="00981EB0" w:rsidRDefault="00981EB0" w:rsidP="00761A4D">
      <w:pPr>
        <w:pStyle w:val="AGH1"/>
        <w:numPr>
          <w:ilvl w:val="0"/>
          <w:numId w:val="11"/>
        </w:numPr>
        <w:tabs>
          <w:tab w:val="left" w:pos="1701"/>
        </w:tabs>
        <w:spacing w:before="240" w:after="120" w:line="360" w:lineRule="auto"/>
        <w:ind w:left="1701" w:hanging="567"/>
        <w:rPr>
          <w:rFonts w:cs="Arial"/>
          <w:sz w:val="24"/>
          <w:szCs w:val="24"/>
        </w:rPr>
      </w:pPr>
      <w:r w:rsidRPr="000C47B8">
        <w:rPr>
          <w:rFonts w:cs="Arial"/>
          <w:sz w:val="24"/>
          <w:szCs w:val="24"/>
        </w:rPr>
        <w:t>the status of the proposed partner in the country where the proposal will be delivered (for example, private organisation, educational establishment, etc)</w:t>
      </w:r>
    </w:p>
    <w:p w14:paraId="65469DA9" w14:textId="77777777" w:rsidR="00981EB0" w:rsidRDefault="00981EB0" w:rsidP="00761A4D">
      <w:pPr>
        <w:pStyle w:val="AGH1"/>
        <w:numPr>
          <w:ilvl w:val="0"/>
          <w:numId w:val="11"/>
        </w:numPr>
        <w:tabs>
          <w:tab w:val="left" w:pos="1701"/>
        </w:tabs>
        <w:spacing w:before="240" w:after="120" w:line="360" w:lineRule="auto"/>
        <w:ind w:left="1701" w:hanging="567"/>
        <w:rPr>
          <w:rFonts w:cs="Arial"/>
          <w:sz w:val="24"/>
          <w:szCs w:val="24"/>
        </w:rPr>
      </w:pPr>
      <w:r w:rsidRPr="000C47B8">
        <w:rPr>
          <w:rFonts w:cs="Arial"/>
          <w:sz w:val="24"/>
          <w:szCs w:val="24"/>
        </w:rPr>
        <w:t>the reputation or academic s</w:t>
      </w:r>
      <w:r>
        <w:rPr>
          <w:rFonts w:cs="Arial"/>
          <w:sz w:val="24"/>
          <w:szCs w:val="24"/>
        </w:rPr>
        <w:t>tanding of the proposed partner.</w:t>
      </w:r>
    </w:p>
    <w:p w14:paraId="611B37E1" w14:textId="77777777" w:rsidR="00981EB0" w:rsidRPr="00562D2C" w:rsidRDefault="00981EB0" w:rsidP="00761A4D">
      <w:pPr>
        <w:pStyle w:val="AGH1"/>
        <w:numPr>
          <w:ilvl w:val="0"/>
          <w:numId w:val="12"/>
        </w:numPr>
        <w:tabs>
          <w:tab w:val="left" w:pos="1134"/>
        </w:tabs>
        <w:spacing w:before="240" w:after="120" w:line="360" w:lineRule="auto"/>
        <w:ind w:left="567" w:hanging="567"/>
        <w:rPr>
          <w:rFonts w:cs="Arial"/>
          <w:sz w:val="24"/>
          <w:szCs w:val="24"/>
        </w:rPr>
      </w:pPr>
      <w:r>
        <w:rPr>
          <w:rFonts w:cs="Arial"/>
          <w:sz w:val="24"/>
          <w:szCs w:val="24"/>
        </w:rPr>
        <w:t xml:space="preserve">undertaking a partial reputational due diligence scrutiny on proposals which relate </w:t>
      </w:r>
      <w:r w:rsidRPr="00562D2C">
        <w:rPr>
          <w:rFonts w:cs="Arial"/>
          <w:sz w:val="24"/>
          <w:szCs w:val="24"/>
        </w:rPr>
        <w:t xml:space="preserve">to a new partner in a country in which the University is already delivering provision in partnership </w:t>
      </w:r>
      <w:r>
        <w:rPr>
          <w:rFonts w:cs="Arial"/>
          <w:sz w:val="24"/>
          <w:szCs w:val="24"/>
        </w:rPr>
        <w:t xml:space="preserve">and </w:t>
      </w:r>
      <w:r w:rsidRPr="00DC2806">
        <w:rPr>
          <w:rFonts w:cs="Arial"/>
          <w:sz w:val="24"/>
          <w:szCs w:val="24"/>
        </w:rPr>
        <w:t>reporting to the Collaborative Provision Committee on</w:t>
      </w:r>
      <w:r w:rsidRPr="00562D2C">
        <w:rPr>
          <w:rFonts w:cs="Arial"/>
          <w:sz w:val="24"/>
          <w:szCs w:val="24"/>
        </w:rPr>
        <w:t>:</w:t>
      </w:r>
    </w:p>
    <w:p w14:paraId="6C3BAA9F" w14:textId="77777777" w:rsidR="00981EB0" w:rsidRPr="00E9063E" w:rsidRDefault="00981EB0" w:rsidP="00761A4D">
      <w:pPr>
        <w:pStyle w:val="PlainText"/>
        <w:numPr>
          <w:ilvl w:val="0"/>
          <w:numId w:val="13"/>
        </w:numPr>
        <w:tabs>
          <w:tab w:val="left" w:pos="1701"/>
        </w:tabs>
        <w:spacing w:before="120" w:after="240"/>
        <w:ind w:left="1701" w:hanging="567"/>
        <w:rPr>
          <w:rFonts w:ascii="Arial" w:hAnsi="Arial" w:cs="Arial"/>
          <w:sz w:val="24"/>
          <w:szCs w:val="24"/>
        </w:rPr>
      </w:pPr>
      <w:r w:rsidRPr="00E9063E">
        <w:rPr>
          <w:rFonts w:ascii="Arial" w:hAnsi="Arial" w:cs="Arial"/>
          <w:sz w:val="24"/>
          <w:szCs w:val="24"/>
        </w:rPr>
        <w:t>the status of the proposed partner in the country where the proposal will be delivered (for example, private organisation, educational establishment, etc)</w:t>
      </w:r>
    </w:p>
    <w:p w14:paraId="480D8794" w14:textId="77777777" w:rsidR="00981EB0" w:rsidRDefault="00981EB0" w:rsidP="00761A4D">
      <w:pPr>
        <w:pStyle w:val="PlainText"/>
        <w:numPr>
          <w:ilvl w:val="0"/>
          <w:numId w:val="13"/>
        </w:numPr>
        <w:tabs>
          <w:tab w:val="left" w:pos="1701"/>
        </w:tabs>
        <w:spacing w:before="120" w:after="240"/>
        <w:ind w:left="1701" w:hanging="567"/>
        <w:rPr>
          <w:rFonts w:ascii="Arial" w:hAnsi="Arial" w:cs="Arial"/>
          <w:sz w:val="24"/>
          <w:szCs w:val="24"/>
        </w:rPr>
      </w:pPr>
      <w:r w:rsidRPr="000309E6">
        <w:rPr>
          <w:rFonts w:ascii="Arial" w:hAnsi="Arial" w:cs="Arial"/>
          <w:sz w:val="24"/>
          <w:szCs w:val="24"/>
        </w:rPr>
        <w:t>the reputation or academic standing of the proposed partner.</w:t>
      </w:r>
    </w:p>
    <w:p w14:paraId="4A170F4F" w14:textId="77777777" w:rsidR="00981EB0" w:rsidRDefault="00981EB0" w:rsidP="00761A4D">
      <w:pPr>
        <w:pStyle w:val="AGH1"/>
        <w:numPr>
          <w:ilvl w:val="0"/>
          <w:numId w:val="12"/>
        </w:numPr>
        <w:tabs>
          <w:tab w:val="left" w:pos="1134"/>
        </w:tabs>
        <w:spacing w:before="120" w:after="240" w:line="360" w:lineRule="auto"/>
        <w:ind w:left="567" w:hanging="567"/>
        <w:rPr>
          <w:rFonts w:cs="Arial"/>
          <w:sz w:val="24"/>
          <w:szCs w:val="24"/>
        </w:rPr>
      </w:pPr>
      <w:r>
        <w:rPr>
          <w:rFonts w:cs="Arial"/>
          <w:sz w:val="24"/>
          <w:szCs w:val="24"/>
        </w:rPr>
        <w:t>undertaking</w:t>
      </w:r>
      <w:r w:rsidRPr="00562D2C">
        <w:rPr>
          <w:rFonts w:cs="Arial"/>
          <w:sz w:val="24"/>
          <w:szCs w:val="24"/>
        </w:rPr>
        <w:t xml:space="preserve"> </w:t>
      </w:r>
      <w:r w:rsidRPr="00E47AB1">
        <w:rPr>
          <w:rFonts w:cs="Arial"/>
          <w:sz w:val="24"/>
          <w:szCs w:val="24"/>
        </w:rPr>
        <w:t>a review of</w:t>
      </w:r>
      <w:r>
        <w:rPr>
          <w:rFonts w:cs="Arial"/>
          <w:sz w:val="24"/>
          <w:szCs w:val="24"/>
        </w:rPr>
        <w:t xml:space="preserve"> an existing </w:t>
      </w:r>
      <w:r w:rsidRPr="00E47AB1">
        <w:rPr>
          <w:rFonts w:cs="Arial"/>
          <w:sz w:val="24"/>
          <w:szCs w:val="24"/>
        </w:rPr>
        <w:t xml:space="preserve">full or partial </w:t>
      </w:r>
      <w:r>
        <w:rPr>
          <w:rFonts w:cs="Arial"/>
          <w:sz w:val="24"/>
          <w:szCs w:val="24"/>
        </w:rPr>
        <w:t xml:space="preserve">reputational </w:t>
      </w:r>
      <w:r w:rsidRPr="00E47AB1">
        <w:rPr>
          <w:rFonts w:cs="Arial"/>
          <w:sz w:val="24"/>
          <w:szCs w:val="24"/>
        </w:rPr>
        <w:t>due diligence scrutiny</w:t>
      </w:r>
      <w:r>
        <w:rPr>
          <w:rFonts w:cs="Arial"/>
          <w:sz w:val="24"/>
          <w:szCs w:val="24"/>
        </w:rPr>
        <w:t xml:space="preserve"> relating to an approved partner which was completed </w:t>
      </w:r>
      <w:r w:rsidRPr="00E47AB1">
        <w:rPr>
          <w:rFonts w:cs="Arial"/>
          <w:sz w:val="24"/>
          <w:szCs w:val="24"/>
        </w:rPr>
        <w:t>five or more years previously</w:t>
      </w:r>
      <w:r w:rsidRPr="00562D2C">
        <w:rPr>
          <w:rFonts w:cs="Arial"/>
          <w:sz w:val="24"/>
          <w:szCs w:val="24"/>
        </w:rPr>
        <w:t xml:space="preserve"> </w:t>
      </w:r>
      <w:r>
        <w:rPr>
          <w:rFonts w:cs="Arial"/>
          <w:sz w:val="24"/>
          <w:szCs w:val="24"/>
        </w:rPr>
        <w:t xml:space="preserve">and </w:t>
      </w:r>
      <w:r w:rsidRPr="00DC2806">
        <w:rPr>
          <w:rFonts w:cs="Arial"/>
          <w:sz w:val="24"/>
          <w:szCs w:val="24"/>
        </w:rPr>
        <w:t>reporting to the Collaborative Provision Committee on</w:t>
      </w:r>
      <w:r>
        <w:rPr>
          <w:rFonts w:cs="Arial"/>
          <w:sz w:val="24"/>
          <w:szCs w:val="24"/>
        </w:rPr>
        <w:t>:</w:t>
      </w:r>
    </w:p>
    <w:p w14:paraId="71B31BAB" w14:textId="77777777" w:rsidR="00981EB0" w:rsidRDefault="00981EB0" w:rsidP="00761A4D">
      <w:pPr>
        <w:pStyle w:val="PlainText"/>
        <w:numPr>
          <w:ilvl w:val="0"/>
          <w:numId w:val="14"/>
        </w:numPr>
        <w:tabs>
          <w:tab w:val="left" w:pos="1701"/>
        </w:tabs>
        <w:spacing w:before="120" w:after="240"/>
        <w:ind w:left="1701" w:hanging="567"/>
        <w:rPr>
          <w:rFonts w:ascii="Arial" w:hAnsi="Arial" w:cs="Arial"/>
          <w:sz w:val="24"/>
          <w:szCs w:val="24"/>
        </w:rPr>
      </w:pPr>
      <w:r w:rsidRPr="0A01D574">
        <w:rPr>
          <w:rFonts w:ascii="Arial" w:hAnsi="Arial" w:cs="Arial"/>
          <w:sz w:val="24"/>
          <w:szCs w:val="24"/>
        </w:rPr>
        <w:t>the status of the proposed partner in the country where the proposal will be delivered (for example, private organisation, educational establishment, etc)</w:t>
      </w:r>
    </w:p>
    <w:p w14:paraId="7F396461" w14:textId="77777777" w:rsidR="00981EB0" w:rsidRPr="00A26ECA" w:rsidRDefault="00981EB0" w:rsidP="00761A4D">
      <w:pPr>
        <w:pStyle w:val="PlainText"/>
        <w:numPr>
          <w:ilvl w:val="0"/>
          <w:numId w:val="14"/>
        </w:numPr>
        <w:tabs>
          <w:tab w:val="left" w:pos="1701"/>
        </w:tabs>
        <w:spacing w:before="120" w:after="240"/>
        <w:ind w:left="1701" w:right="567" w:hanging="567"/>
        <w:rPr>
          <w:rFonts w:ascii="Arial" w:hAnsi="Arial" w:cs="Arial"/>
          <w:sz w:val="24"/>
          <w:szCs w:val="24"/>
        </w:rPr>
      </w:pPr>
      <w:r w:rsidRPr="0A01D574">
        <w:rPr>
          <w:rFonts w:ascii="Arial" w:hAnsi="Arial" w:cs="Arial"/>
          <w:sz w:val="24"/>
          <w:szCs w:val="24"/>
        </w:rPr>
        <w:t>the reputation or academic standing of the proposed partner.</w:t>
      </w:r>
    </w:p>
    <w:p w14:paraId="57CCE7C8" w14:textId="77777777" w:rsidR="00981EB0" w:rsidRDefault="00981EB0" w:rsidP="00761A4D">
      <w:pPr>
        <w:pStyle w:val="AGH1"/>
        <w:numPr>
          <w:ilvl w:val="0"/>
          <w:numId w:val="12"/>
        </w:numPr>
        <w:tabs>
          <w:tab w:val="left" w:pos="1134"/>
        </w:tabs>
        <w:spacing w:before="120" w:after="240" w:line="360" w:lineRule="auto"/>
        <w:ind w:left="567" w:hanging="567"/>
        <w:rPr>
          <w:rFonts w:cs="Arial"/>
          <w:sz w:val="24"/>
          <w:szCs w:val="24"/>
        </w:rPr>
      </w:pPr>
      <w:r>
        <w:rPr>
          <w:rFonts w:cs="Arial"/>
          <w:sz w:val="24"/>
          <w:szCs w:val="24"/>
        </w:rPr>
        <w:t>w</w:t>
      </w:r>
      <w:r w:rsidRPr="00647E66">
        <w:rPr>
          <w:rFonts w:cs="Arial"/>
          <w:sz w:val="24"/>
          <w:szCs w:val="24"/>
        </w:rPr>
        <w:t>here necessary liais</w:t>
      </w:r>
      <w:r>
        <w:rPr>
          <w:rFonts w:cs="Arial"/>
          <w:sz w:val="24"/>
          <w:szCs w:val="24"/>
        </w:rPr>
        <w:t>ing</w:t>
      </w:r>
      <w:r w:rsidRPr="00647E66">
        <w:rPr>
          <w:rFonts w:cs="Arial"/>
          <w:sz w:val="24"/>
          <w:szCs w:val="24"/>
        </w:rPr>
        <w:t xml:space="preserve"> closely with Governance Services on any legal matters arising from the </w:t>
      </w:r>
      <w:r>
        <w:rPr>
          <w:rFonts w:cs="Arial"/>
          <w:sz w:val="24"/>
          <w:szCs w:val="24"/>
        </w:rPr>
        <w:t xml:space="preserve">reputational </w:t>
      </w:r>
      <w:r w:rsidRPr="00647E66">
        <w:rPr>
          <w:rFonts w:cs="Arial"/>
          <w:sz w:val="24"/>
          <w:szCs w:val="24"/>
        </w:rPr>
        <w:t>due diligence scrutiny or the proposal more generally</w:t>
      </w:r>
    </w:p>
    <w:p w14:paraId="6AE4B7F3" w14:textId="77777777" w:rsidR="00981EB0" w:rsidRDefault="00981EB0" w:rsidP="00761A4D">
      <w:pPr>
        <w:pStyle w:val="AGH1"/>
        <w:numPr>
          <w:ilvl w:val="0"/>
          <w:numId w:val="12"/>
        </w:numPr>
        <w:tabs>
          <w:tab w:val="left" w:pos="1134"/>
        </w:tabs>
        <w:spacing w:before="120" w:after="240" w:line="360" w:lineRule="auto"/>
        <w:ind w:left="567" w:hanging="567"/>
        <w:rPr>
          <w:rFonts w:cs="Arial"/>
          <w:sz w:val="24"/>
          <w:szCs w:val="24"/>
        </w:rPr>
      </w:pPr>
      <w:r w:rsidRPr="00647E66">
        <w:rPr>
          <w:rFonts w:cs="Arial"/>
          <w:sz w:val="24"/>
          <w:szCs w:val="24"/>
        </w:rPr>
        <w:t>endeavour</w:t>
      </w:r>
      <w:r>
        <w:rPr>
          <w:rFonts w:cs="Arial"/>
          <w:sz w:val="24"/>
          <w:szCs w:val="24"/>
        </w:rPr>
        <w:t>ing</w:t>
      </w:r>
      <w:r w:rsidRPr="00647E66">
        <w:rPr>
          <w:rFonts w:cs="Arial"/>
          <w:sz w:val="24"/>
          <w:szCs w:val="24"/>
        </w:rPr>
        <w:t xml:space="preserve"> to complete the </w:t>
      </w:r>
      <w:r>
        <w:rPr>
          <w:rFonts w:cs="Arial"/>
          <w:sz w:val="24"/>
          <w:szCs w:val="24"/>
        </w:rPr>
        <w:t xml:space="preserve">reputational </w:t>
      </w:r>
      <w:r w:rsidRPr="00647E66">
        <w:rPr>
          <w:rFonts w:cs="Arial"/>
          <w:sz w:val="24"/>
          <w:szCs w:val="24"/>
        </w:rPr>
        <w:t>due diligence scrutiny report within 14 working days of receipt of the necessary information</w:t>
      </w:r>
    </w:p>
    <w:p w14:paraId="6371CC60" w14:textId="77777777" w:rsidR="00981EB0" w:rsidRDefault="00981EB0" w:rsidP="00761A4D">
      <w:pPr>
        <w:pStyle w:val="AGH1"/>
        <w:numPr>
          <w:ilvl w:val="0"/>
          <w:numId w:val="12"/>
        </w:numPr>
        <w:tabs>
          <w:tab w:val="left" w:pos="1134"/>
        </w:tabs>
        <w:spacing w:before="120" w:after="240" w:line="360" w:lineRule="auto"/>
        <w:ind w:left="567" w:hanging="567"/>
        <w:rPr>
          <w:rFonts w:cs="Arial"/>
          <w:sz w:val="24"/>
          <w:szCs w:val="24"/>
        </w:rPr>
      </w:pPr>
      <w:r>
        <w:rPr>
          <w:rFonts w:cs="Arial"/>
          <w:sz w:val="24"/>
          <w:szCs w:val="24"/>
        </w:rPr>
        <w:lastRenderedPageBreak/>
        <w:t xml:space="preserve">informing </w:t>
      </w:r>
      <w:r w:rsidRPr="00647E66">
        <w:rPr>
          <w:rFonts w:cs="Arial"/>
          <w:sz w:val="24"/>
          <w:szCs w:val="24"/>
        </w:rPr>
        <w:t xml:space="preserve">the nominated coordinator </w:t>
      </w:r>
      <w:r>
        <w:rPr>
          <w:rFonts w:cs="Arial"/>
          <w:sz w:val="24"/>
          <w:szCs w:val="24"/>
        </w:rPr>
        <w:t xml:space="preserve">of any delays in completing </w:t>
      </w:r>
      <w:r w:rsidRPr="00647E66">
        <w:rPr>
          <w:rFonts w:cs="Arial"/>
          <w:sz w:val="24"/>
          <w:szCs w:val="24"/>
        </w:rPr>
        <w:t xml:space="preserve">the </w:t>
      </w:r>
      <w:r>
        <w:rPr>
          <w:rFonts w:cs="Arial"/>
          <w:sz w:val="24"/>
          <w:szCs w:val="24"/>
        </w:rPr>
        <w:t xml:space="preserve">reputational </w:t>
      </w:r>
      <w:r w:rsidRPr="00647E66">
        <w:rPr>
          <w:rFonts w:cs="Arial"/>
          <w:sz w:val="24"/>
          <w:szCs w:val="24"/>
        </w:rPr>
        <w:t>due diligence scrutiny report at the earliest possible opportunity</w:t>
      </w:r>
    </w:p>
    <w:p w14:paraId="1FBA7CAF" w14:textId="77777777" w:rsidR="00981EB0" w:rsidRDefault="00981EB0" w:rsidP="00761A4D">
      <w:pPr>
        <w:pStyle w:val="AGH1"/>
        <w:numPr>
          <w:ilvl w:val="0"/>
          <w:numId w:val="12"/>
        </w:numPr>
        <w:tabs>
          <w:tab w:val="left" w:pos="1134"/>
        </w:tabs>
        <w:spacing w:before="120" w:after="240" w:line="360" w:lineRule="auto"/>
        <w:ind w:left="567" w:hanging="567"/>
        <w:rPr>
          <w:rFonts w:cs="Arial"/>
          <w:sz w:val="24"/>
          <w:szCs w:val="24"/>
        </w:rPr>
      </w:pPr>
      <w:r w:rsidRPr="00F279D7">
        <w:rPr>
          <w:rFonts w:cs="Arial"/>
          <w:sz w:val="24"/>
          <w:szCs w:val="24"/>
        </w:rPr>
        <w:t>retain</w:t>
      </w:r>
      <w:r>
        <w:rPr>
          <w:rFonts w:cs="Arial"/>
          <w:sz w:val="24"/>
          <w:szCs w:val="24"/>
        </w:rPr>
        <w:t>ing</w:t>
      </w:r>
      <w:r w:rsidRPr="00F279D7">
        <w:rPr>
          <w:rFonts w:cs="Arial"/>
          <w:sz w:val="24"/>
          <w:szCs w:val="24"/>
        </w:rPr>
        <w:t xml:space="preserve"> the outcome of each country-wide scrutiny undertaken as a means of informing future partnership working in that country</w:t>
      </w:r>
      <w:r>
        <w:rPr>
          <w:rFonts w:cs="Arial"/>
          <w:sz w:val="24"/>
          <w:szCs w:val="24"/>
        </w:rPr>
        <w:t xml:space="preserve"> which includes comment on:</w:t>
      </w:r>
    </w:p>
    <w:p w14:paraId="504DF813" w14:textId="77777777" w:rsidR="00981EB0" w:rsidRDefault="00981EB0" w:rsidP="00761A4D">
      <w:pPr>
        <w:pStyle w:val="PlainText"/>
        <w:numPr>
          <w:ilvl w:val="0"/>
          <w:numId w:val="14"/>
        </w:numPr>
        <w:tabs>
          <w:tab w:val="left" w:pos="1701"/>
        </w:tabs>
        <w:spacing w:before="120" w:after="240"/>
        <w:ind w:left="1134" w:hanging="567"/>
        <w:rPr>
          <w:rFonts w:ascii="Arial" w:hAnsi="Arial" w:cs="Arial"/>
          <w:sz w:val="24"/>
          <w:szCs w:val="24"/>
        </w:rPr>
      </w:pPr>
      <w:r w:rsidRPr="00F279D7">
        <w:rPr>
          <w:rFonts w:ascii="Arial" w:hAnsi="Arial" w:cs="Arial"/>
          <w:sz w:val="24"/>
          <w:szCs w:val="24"/>
        </w:rPr>
        <w:t>legal and regulatory frameworks</w:t>
      </w:r>
    </w:p>
    <w:p w14:paraId="5A32DB13" w14:textId="77777777" w:rsidR="00981EB0" w:rsidRDefault="00981EB0" w:rsidP="00761A4D">
      <w:pPr>
        <w:pStyle w:val="PlainText"/>
        <w:numPr>
          <w:ilvl w:val="0"/>
          <w:numId w:val="14"/>
        </w:numPr>
        <w:tabs>
          <w:tab w:val="left" w:pos="1701"/>
        </w:tabs>
        <w:spacing w:before="120" w:after="240"/>
        <w:ind w:left="1134" w:hanging="567"/>
        <w:rPr>
          <w:rFonts w:ascii="Arial" w:hAnsi="Arial" w:cs="Arial"/>
          <w:sz w:val="24"/>
          <w:szCs w:val="24"/>
        </w:rPr>
      </w:pPr>
      <w:r w:rsidRPr="00F279D7">
        <w:rPr>
          <w:rFonts w:ascii="Arial" w:hAnsi="Arial" w:cs="Arial"/>
          <w:sz w:val="24"/>
          <w:szCs w:val="24"/>
        </w:rPr>
        <w:t>higher education structures</w:t>
      </w:r>
    </w:p>
    <w:p w14:paraId="6C0B5080" w14:textId="77777777" w:rsidR="00981EB0" w:rsidRDefault="00981EB0" w:rsidP="00761A4D">
      <w:pPr>
        <w:pStyle w:val="PlainText"/>
        <w:numPr>
          <w:ilvl w:val="0"/>
          <w:numId w:val="14"/>
        </w:numPr>
        <w:tabs>
          <w:tab w:val="left" w:pos="1701"/>
        </w:tabs>
        <w:spacing w:before="120" w:after="240"/>
        <w:ind w:left="1134" w:hanging="567"/>
        <w:rPr>
          <w:rFonts w:ascii="Arial" w:hAnsi="Arial" w:cs="Arial"/>
          <w:sz w:val="24"/>
          <w:szCs w:val="24"/>
        </w:rPr>
      </w:pPr>
      <w:r w:rsidRPr="00F279D7">
        <w:rPr>
          <w:rFonts w:ascii="Arial" w:hAnsi="Arial" w:cs="Arial"/>
          <w:sz w:val="24"/>
          <w:szCs w:val="24"/>
        </w:rPr>
        <w:t>the political, ethical and cultural context.</w:t>
      </w:r>
    </w:p>
    <w:p w14:paraId="5F188C20" w14:textId="77777777" w:rsidR="00981EB0" w:rsidRDefault="00981EB0" w:rsidP="00761A4D">
      <w:pPr>
        <w:pStyle w:val="AGH1"/>
        <w:numPr>
          <w:ilvl w:val="0"/>
          <w:numId w:val="12"/>
        </w:numPr>
        <w:tabs>
          <w:tab w:val="left" w:pos="1134"/>
        </w:tabs>
        <w:spacing w:before="120" w:after="240" w:line="360" w:lineRule="auto"/>
        <w:ind w:left="567" w:hanging="567"/>
        <w:rPr>
          <w:rFonts w:cs="Arial"/>
          <w:sz w:val="24"/>
          <w:szCs w:val="24"/>
        </w:rPr>
      </w:pPr>
      <w:r w:rsidRPr="00035D02">
        <w:rPr>
          <w:rFonts w:cs="Arial"/>
          <w:sz w:val="24"/>
          <w:szCs w:val="24"/>
        </w:rPr>
        <w:t>ensuring that country-wide information is monitored and reviewed to ensure that it remains accurate and complete</w:t>
      </w:r>
    </w:p>
    <w:p w14:paraId="4BC49266" w14:textId="77777777" w:rsidR="00981EB0" w:rsidRPr="00035D02" w:rsidRDefault="00981EB0" w:rsidP="00761A4D">
      <w:pPr>
        <w:pStyle w:val="AGH1"/>
        <w:numPr>
          <w:ilvl w:val="0"/>
          <w:numId w:val="12"/>
        </w:numPr>
        <w:tabs>
          <w:tab w:val="left" w:pos="1134"/>
        </w:tabs>
        <w:spacing w:before="120" w:after="240" w:line="360" w:lineRule="auto"/>
        <w:ind w:left="567" w:hanging="567"/>
        <w:rPr>
          <w:rFonts w:cs="Arial"/>
          <w:sz w:val="24"/>
          <w:szCs w:val="24"/>
        </w:rPr>
      </w:pPr>
      <w:r>
        <w:rPr>
          <w:rFonts w:cs="Arial"/>
          <w:sz w:val="24"/>
          <w:szCs w:val="24"/>
        </w:rPr>
        <w:t>reporting routinely s</w:t>
      </w:r>
      <w:r w:rsidRPr="00035D02">
        <w:rPr>
          <w:rFonts w:cs="Arial"/>
          <w:sz w:val="24"/>
          <w:szCs w:val="24"/>
        </w:rPr>
        <w:t xml:space="preserve">ignificant changes to country-wide information </w:t>
      </w:r>
      <w:r>
        <w:rPr>
          <w:rFonts w:cs="Arial"/>
          <w:sz w:val="24"/>
          <w:szCs w:val="24"/>
        </w:rPr>
        <w:t xml:space="preserve">to </w:t>
      </w:r>
      <w:r w:rsidRPr="00035D02">
        <w:rPr>
          <w:rFonts w:cs="Arial"/>
          <w:sz w:val="24"/>
          <w:szCs w:val="24"/>
        </w:rPr>
        <w:t>Collaborative Provision Committee as required.</w:t>
      </w:r>
    </w:p>
    <w:p w14:paraId="2BA58999" w14:textId="77777777" w:rsidR="00981EB0" w:rsidRPr="009B6443" w:rsidRDefault="00981EB0" w:rsidP="00761A4D">
      <w:pPr>
        <w:pStyle w:val="Heading2"/>
      </w:pPr>
      <w:bookmarkStart w:id="18" w:name="_Toc502148648"/>
      <w:bookmarkStart w:id="19" w:name="_Toc183789294"/>
      <w:r>
        <w:t>Finance</w:t>
      </w:r>
      <w:bookmarkEnd w:id="18"/>
      <w:bookmarkEnd w:id="19"/>
    </w:p>
    <w:p w14:paraId="089C88C1" w14:textId="786F5305" w:rsidR="00981EB0" w:rsidRDefault="00907625" w:rsidP="00761A4D">
      <w:pPr>
        <w:pStyle w:val="AGH1"/>
        <w:numPr>
          <w:ilvl w:val="0"/>
          <w:numId w:val="8"/>
        </w:numPr>
        <w:tabs>
          <w:tab w:val="left" w:pos="567"/>
        </w:tabs>
        <w:spacing w:before="120" w:after="0" w:line="360" w:lineRule="auto"/>
        <w:ind w:left="0" w:firstLine="0"/>
        <w:rPr>
          <w:rFonts w:cs="Arial"/>
          <w:sz w:val="24"/>
          <w:szCs w:val="24"/>
        </w:rPr>
      </w:pPr>
      <w:r w:rsidRPr="0A01D574">
        <w:rPr>
          <w:rFonts w:cs="Arial"/>
          <w:sz w:val="24"/>
          <w:szCs w:val="24"/>
        </w:rPr>
        <w:t>The Head of Finance is</w:t>
      </w:r>
      <w:r w:rsidRPr="0A01D574">
        <w:rPr>
          <w:rFonts w:cs="Arial"/>
          <w:color w:val="FF0000"/>
          <w:sz w:val="24"/>
          <w:szCs w:val="24"/>
        </w:rPr>
        <w:t xml:space="preserve"> </w:t>
      </w:r>
      <w:r w:rsidR="00981EB0" w:rsidRPr="0A01D574">
        <w:rPr>
          <w:rFonts w:cs="Arial"/>
          <w:sz w:val="24"/>
          <w:szCs w:val="24"/>
        </w:rPr>
        <w:t>responsible for:</w:t>
      </w:r>
    </w:p>
    <w:p w14:paraId="7837033D" w14:textId="77777777" w:rsidR="00981EB0" w:rsidRPr="001F7E51" w:rsidRDefault="00981EB0" w:rsidP="00761A4D">
      <w:pPr>
        <w:pStyle w:val="PlainText"/>
        <w:numPr>
          <w:ilvl w:val="0"/>
          <w:numId w:val="10"/>
        </w:numPr>
        <w:tabs>
          <w:tab w:val="left" w:pos="1134"/>
        </w:tabs>
        <w:spacing w:before="120"/>
        <w:ind w:left="567" w:firstLine="0"/>
        <w:rPr>
          <w:rFonts w:ascii="Arial" w:hAnsi="Arial" w:cs="Arial"/>
          <w:sz w:val="24"/>
          <w:szCs w:val="24"/>
        </w:rPr>
      </w:pPr>
      <w:r w:rsidRPr="001F7E51">
        <w:rPr>
          <w:rFonts w:ascii="Arial" w:hAnsi="Arial" w:cs="Arial"/>
          <w:sz w:val="24"/>
          <w:szCs w:val="24"/>
        </w:rPr>
        <w:t>providing representation at Collaborative Provision Committee to monitor future proposals requiring financial due diligence scrutiny</w:t>
      </w:r>
    </w:p>
    <w:p w14:paraId="71844507" w14:textId="2ECBE597" w:rsidR="00981EB0" w:rsidRDefault="00981EB0" w:rsidP="00761A4D">
      <w:pPr>
        <w:pStyle w:val="PlainText"/>
        <w:numPr>
          <w:ilvl w:val="0"/>
          <w:numId w:val="10"/>
        </w:numPr>
        <w:tabs>
          <w:tab w:val="left" w:pos="1134"/>
        </w:tabs>
        <w:spacing w:before="120"/>
        <w:ind w:left="567" w:firstLine="0"/>
        <w:rPr>
          <w:rFonts w:ascii="Arial" w:hAnsi="Arial" w:cs="Arial"/>
          <w:sz w:val="24"/>
          <w:szCs w:val="24"/>
        </w:rPr>
      </w:pPr>
      <w:r w:rsidRPr="3D8D5085">
        <w:rPr>
          <w:rFonts w:ascii="Arial" w:hAnsi="Arial" w:cs="Arial"/>
          <w:sz w:val="24"/>
          <w:szCs w:val="24"/>
        </w:rPr>
        <w:t xml:space="preserve">receiving </w:t>
      </w:r>
      <w:r w:rsidR="53AF4610" w:rsidRPr="3D8D5085">
        <w:rPr>
          <w:rFonts w:ascii="Arial" w:hAnsi="Arial" w:cs="Arial"/>
          <w:sz w:val="24"/>
          <w:szCs w:val="24"/>
        </w:rPr>
        <w:t>neces</w:t>
      </w:r>
      <w:r w:rsidR="00987A1D">
        <w:rPr>
          <w:rFonts w:ascii="Arial" w:hAnsi="Arial" w:cs="Arial"/>
          <w:sz w:val="24"/>
          <w:szCs w:val="24"/>
        </w:rPr>
        <w:t>s</w:t>
      </w:r>
      <w:r w:rsidR="53AF4610" w:rsidRPr="3D8D5085">
        <w:rPr>
          <w:rFonts w:ascii="Arial" w:hAnsi="Arial" w:cs="Arial"/>
          <w:sz w:val="24"/>
          <w:szCs w:val="24"/>
        </w:rPr>
        <w:t>ary data form the nominated coordinator or School</w:t>
      </w:r>
      <w:r w:rsidRPr="3D8D5085">
        <w:rPr>
          <w:rFonts w:ascii="Arial" w:hAnsi="Arial" w:cs="Arial"/>
          <w:sz w:val="24"/>
          <w:szCs w:val="24"/>
        </w:rPr>
        <w:t xml:space="preserve"> </w:t>
      </w:r>
      <w:r w:rsidR="4267EFF3" w:rsidRPr="3D8D5085">
        <w:rPr>
          <w:rFonts w:ascii="Arial" w:hAnsi="Arial" w:cs="Arial"/>
          <w:sz w:val="24"/>
          <w:szCs w:val="24"/>
        </w:rPr>
        <w:t xml:space="preserve">management team </w:t>
      </w:r>
      <w:r w:rsidRPr="3D8D5085">
        <w:rPr>
          <w:rFonts w:ascii="Arial" w:hAnsi="Arial" w:cs="Arial"/>
          <w:sz w:val="24"/>
          <w:szCs w:val="24"/>
        </w:rPr>
        <w:t>to inform all proposals requiring financial due diligence scrutiny</w:t>
      </w:r>
    </w:p>
    <w:p w14:paraId="43592DDD" w14:textId="4C198F1C" w:rsidR="00981EB0" w:rsidRPr="00907625" w:rsidRDefault="00981EB0" w:rsidP="00761A4D">
      <w:pPr>
        <w:pStyle w:val="PlainText"/>
        <w:numPr>
          <w:ilvl w:val="0"/>
          <w:numId w:val="10"/>
        </w:numPr>
        <w:tabs>
          <w:tab w:val="left" w:pos="1134"/>
        </w:tabs>
        <w:spacing w:before="120"/>
        <w:ind w:left="567" w:firstLine="0"/>
        <w:rPr>
          <w:rFonts w:ascii="Arial" w:hAnsi="Arial" w:cs="Arial"/>
          <w:sz w:val="24"/>
          <w:szCs w:val="24"/>
        </w:rPr>
      </w:pPr>
      <w:r w:rsidRPr="7165D0D5">
        <w:rPr>
          <w:rFonts w:ascii="Arial" w:hAnsi="Arial" w:cs="Arial"/>
          <w:sz w:val="24"/>
          <w:szCs w:val="24"/>
        </w:rPr>
        <w:t xml:space="preserve">nominating a </w:t>
      </w:r>
      <w:r w:rsidR="0040055E" w:rsidRPr="7165D0D5">
        <w:rPr>
          <w:rFonts w:ascii="Arial" w:hAnsi="Arial" w:cs="Arial"/>
          <w:sz w:val="24"/>
          <w:szCs w:val="24"/>
        </w:rPr>
        <w:t>business</w:t>
      </w:r>
      <w:r w:rsidR="00151364" w:rsidRPr="7165D0D5">
        <w:rPr>
          <w:rFonts w:ascii="Arial" w:hAnsi="Arial" w:cs="Arial"/>
          <w:sz w:val="24"/>
          <w:szCs w:val="24"/>
        </w:rPr>
        <w:t xml:space="preserve"> partner</w:t>
      </w:r>
      <w:r w:rsidRPr="7165D0D5">
        <w:rPr>
          <w:rFonts w:ascii="Arial" w:hAnsi="Arial" w:cs="Arial"/>
          <w:sz w:val="24"/>
          <w:szCs w:val="24"/>
        </w:rPr>
        <w:t xml:space="preserve"> to undertake financial due diligence scrutiny on all proposed new partners</w:t>
      </w:r>
      <w:r w:rsidR="00907625" w:rsidRPr="7165D0D5">
        <w:rPr>
          <w:rFonts w:ascii="Arial" w:hAnsi="Arial" w:cs="Arial"/>
          <w:sz w:val="24"/>
          <w:szCs w:val="24"/>
        </w:rPr>
        <w:t xml:space="preserve"> including </w:t>
      </w:r>
      <w:r w:rsidRPr="7165D0D5">
        <w:rPr>
          <w:rFonts w:ascii="Arial" w:hAnsi="Arial" w:cs="Arial"/>
          <w:sz w:val="24"/>
          <w:szCs w:val="24"/>
        </w:rPr>
        <w:t>completing the CPC2 financial risk matrix</w:t>
      </w:r>
    </w:p>
    <w:p w14:paraId="4F415685" w14:textId="77777777" w:rsidR="00981EB0" w:rsidRPr="00F72FE2" w:rsidRDefault="00981EB0" w:rsidP="00761A4D">
      <w:pPr>
        <w:pStyle w:val="PlainText"/>
        <w:numPr>
          <w:ilvl w:val="0"/>
          <w:numId w:val="10"/>
        </w:numPr>
        <w:tabs>
          <w:tab w:val="left" w:pos="1134"/>
        </w:tabs>
        <w:spacing w:before="120"/>
        <w:ind w:left="567" w:firstLine="0"/>
        <w:rPr>
          <w:rFonts w:ascii="Arial" w:hAnsi="Arial" w:cs="Arial"/>
          <w:sz w:val="24"/>
          <w:szCs w:val="24"/>
        </w:rPr>
      </w:pPr>
      <w:r w:rsidRPr="00F72FE2">
        <w:rPr>
          <w:rFonts w:ascii="Arial" w:hAnsi="Arial" w:cs="Arial"/>
          <w:sz w:val="24"/>
          <w:szCs w:val="24"/>
        </w:rPr>
        <w:t xml:space="preserve">providing a narrative or interpretation of the financial due diligence scrutiny with a view to reporting to the Collaborative Provision Committee on: </w:t>
      </w:r>
    </w:p>
    <w:p w14:paraId="18A100FD" w14:textId="77777777" w:rsidR="00981EB0" w:rsidRPr="00F72FE2" w:rsidRDefault="00981EB0" w:rsidP="00761A4D">
      <w:pPr>
        <w:pStyle w:val="PlainText"/>
        <w:numPr>
          <w:ilvl w:val="0"/>
          <w:numId w:val="6"/>
        </w:numPr>
        <w:tabs>
          <w:tab w:val="left" w:pos="1701"/>
        </w:tabs>
        <w:spacing w:before="120"/>
        <w:ind w:left="1134" w:firstLine="0"/>
        <w:rPr>
          <w:rFonts w:ascii="Arial" w:hAnsi="Arial" w:cs="Arial"/>
          <w:sz w:val="24"/>
          <w:szCs w:val="24"/>
        </w:rPr>
      </w:pPr>
      <w:r w:rsidRPr="00F72FE2">
        <w:rPr>
          <w:rFonts w:ascii="Arial" w:hAnsi="Arial" w:cs="Arial"/>
          <w:sz w:val="24"/>
          <w:szCs w:val="24"/>
        </w:rPr>
        <w:t>the ownership and financing of the proposed partner</w:t>
      </w:r>
    </w:p>
    <w:p w14:paraId="73AFA720" w14:textId="77777777" w:rsidR="00981EB0" w:rsidRPr="00F72FE2" w:rsidRDefault="00981EB0" w:rsidP="00761A4D">
      <w:pPr>
        <w:pStyle w:val="PlainText"/>
        <w:numPr>
          <w:ilvl w:val="0"/>
          <w:numId w:val="6"/>
        </w:numPr>
        <w:tabs>
          <w:tab w:val="left" w:pos="1701"/>
        </w:tabs>
        <w:spacing w:before="120"/>
        <w:ind w:left="1134" w:firstLine="0"/>
        <w:rPr>
          <w:rFonts w:ascii="Arial" w:hAnsi="Arial" w:cs="Arial"/>
          <w:sz w:val="24"/>
          <w:szCs w:val="24"/>
        </w:rPr>
      </w:pPr>
      <w:r w:rsidRPr="00F72FE2">
        <w:rPr>
          <w:rFonts w:ascii="Arial" w:hAnsi="Arial" w:cs="Arial"/>
          <w:sz w:val="24"/>
          <w:szCs w:val="24"/>
        </w:rPr>
        <w:t>the financial stability of the proposed partner</w:t>
      </w:r>
    </w:p>
    <w:p w14:paraId="34AB5FD3" w14:textId="2B4DE082" w:rsidR="00981EB0" w:rsidRPr="00F72FE2" w:rsidRDefault="00981EB0" w:rsidP="00761A4D">
      <w:pPr>
        <w:pStyle w:val="PlainText"/>
        <w:numPr>
          <w:ilvl w:val="0"/>
          <w:numId w:val="6"/>
        </w:numPr>
        <w:tabs>
          <w:tab w:val="left" w:pos="1701"/>
        </w:tabs>
        <w:spacing w:before="120"/>
        <w:ind w:left="1134" w:firstLine="0"/>
        <w:rPr>
          <w:rFonts w:ascii="Arial" w:hAnsi="Arial" w:cs="Arial"/>
          <w:sz w:val="24"/>
          <w:szCs w:val="24"/>
        </w:rPr>
      </w:pPr>
      <w:r w:rsidRPr="00F72FE2">
        <w:rPr>
          <w:rFonts w:ascii="Arial" w:hAnsi="Arial" w:cs="Arial"/>
          <w:sz w:val="24"/>
          <w:szCs w:val="24"/>
        </w:rPr>
        <w:lastRenderedPageBreak/>
        <w:t>the range of business links the proposed partner may have in the UK or internationally</w:t>
      </w:r>
    </w:p>
    <w:p w14:paraId="65AAA27B" w14:textId="396E57D1" w:rsidR="0040055E" w:rsidRPr="0097350D" w:rsidRDefault="7498AA4B" w:rsidP="00761A4D">
      <w:pPr>
        <w:pStyle w:val="PlainText"/>
        <w:numPr>
          <w:ilvl w:val="0"/>
          <w:numId w:val="6"/>
        </w:numPr>
        <w:tabs>
          <w:tab w:val="left" w:pos="1701"/>
        </w:tabs>
        <w:spacing w:before="120"/>
        <w:ind w:left="1134" w:firstLine="0"/>
        <w:rPr>
          <w:rFonts w:ascii="Arial" w:hAnsi="Arial" w:cs="Arial"/>
          <w:sz w:val="24"/>
          <w:szCs w:val="24"/>
          <w:u w:val="single"/>
        </w:rPr>
      </w:pPr>
      <w:r w:rsidRPr="7165D0D5">
        <w:rPr>
          <w:rFonts w:ascii="Arial" w:hAnsi="Arial" w:cs="Arial"/>
          <w:sz w:val="24"/>
          <w:szCs w:val="24"/>
        </w:rPr>
        <w:t xml:space="preserve">A </w:t>
      </w:r>
      <w:r w:rsidR="0040055E" w:rsidRPr="7165D0D5">
        <w:rPr>
          <w:rFonts w:ascii="Arial" w:hAnsi="Arial" w:cs="Arial"/>
          <w:sz w:val="24"/>
          <w:szCs w:val="24"/>
        </w:rPr>
        <w:t>commentary on areas such as the University’s existing financial exposure within the region</w:t>
      </w:r>
    </w:p>
    <w:p w14:paraId="72A7E603" w14:textId="3064DBF7" w:rsidR="0040055E" w:rsidRPr="0097350D" w:rsidRDefault="701EA7B9" w:rsidP="00761A4D">
      <w:pPr>
        <w:pStyle w:val="PlainText"/>
        <w:numPr>
          <w:ilvl w:val="0"/>
          <w:numId w:val="6"/>
        </w:numPr>
        <w:tabs>
          <w:tab w:val="left" w:pos="1701"/>
        </w:tabs>
        <w:spacing w:before="120"/>
        <w:ind w:left="1134" w:firstLine="0"/>
        <w:rPr>
          <w:rFonts w:ascii="Arial" w:hAnsi="Arial" w:cs="Arial"/>
          <w:sz w:val="24"/>
          <w:szCs w:val="24"/>
          <w:u w:val="single"/>
        </w:rPr>
      </w:pPr>
      <w:r w:rsidRPr="7165D0D5">
        <w:rPr>
          <w:rFonts w:ascii="Arial" w:hAnsi="Arial" w:cs="Arial"/>
          <w:sz w:val="24"/>
          <w:szCs w:val="24"/>
        </w:rPr>
        <w:t xml:space="preserve">A </w:t>
      </w:r>
      <w:r w:rsidR="0040055E" w:rsidRPr="7165D0D5">
        <w:rPr>
          <w:rFonts w:ascii="Arial" w:hAnsi="Arial" w:cs="Arial"/>
          <w:sz w:val="24"/>
          <w:szCs w:val="24"/>
        </w:rPr>
        <w:t>reference to any perceived strategic risk that has been highlighted previously or found during the diligence</w:t>
      </w:r>
      <w:r w:rsidR="22FB5318" w:rsidRPr="7165D0D5">
        <w:rPr>
          <w:rFonts w:ascii="Arial" w:hAnsi="Arial" w:cs="Arial"/>
          <w:sz w:val="24"/>
          <w:szCs w:val="24"/>
        </w:rPr>
        <w:t xml:space="preserve"> exercise</w:t>
      </w:r>
    </w:p>
    <w:p w14:paraId="5C05628C" w14:textId="78C702E4" w:rsidR="0040055E" w:rsidRPr="0097350D" w:rsidRDefault="0040055E" w:rsidP="00761A4D">
      <w:pPr>
        <w:pStyle w:val="PlainText"/>
        <w:numPr>
          <w:ilvl w:val="0"/>
          <w:numId w:val="6"/>
        </w:numPr>
        <w:tabs>
          <w:tab w:val="left" w:pos="1701"/>
        </w:tabs>
        <w:spacing w:before="120"/>
        <w:ind w:left="1134" w:firstLine="0"/>
        <w:rPr>
          <w:rFonts w:ascii="Arial" w:hAnsi="Arial" w:cs="Arial"/>
          <w:sz w:val="24"/>
          <w:szCs w:val="24"/>
          <w:u w:val="single"/>
        </w:rPr>
      </w:pPr>
      <w:r w:rsidRPr="7165D0D5">
        <w:rPr>
          <w:rFonts w:ascii="Arial" w:hAnsi="Arial" w:cs="Arial"/>
          <w:sz w:val="24"/>
          <w:szCs w:val="24"/>
        </w:rPr>
        <w:t>highlight any potential taxation issue that may be relevant, including any financial or other consequences for staff undertaking any of the teaching</w:t>
      </w:r>
    </w:p>
    <w:p w14:paraId="2D87FC64" w14:textId="47128E9E" w:rsidR="00981EB0" w:rsidRPr="00F72FE2" w:rsidRDefault="00981EB0" w:rsidP="00761A4D">
      <w:pPr>
        <w:pStyle w:val="PlainText"/>
        <w:numPr>
          <w:ilvl w:val="0"/>
          <w:numId w:val="6"/>
        </w:numPr>
        <w:tabs>
          <w:tab w:val="left" w:pos="1701"/>
        </w:tabs>
        <w:spacing w:before="120"/>
        <w:ind w:left="1134" w:firstLine="0"/>
        <w:rPr>
          <w:rFonts w:ascii="Arial" w:hAnsi="Arial" w:cs="Arial"/>
          <w:sz w:val="24"/>
          <w:szCs w:val="24"/>
        </w:rPr>
      </w:pPr>
      <w:r w:rsidRPr="00F72FE2">
        <w:rPr>
          <w:rFonts w:ascii="Arial" w:hAnsi="Arial" w:cs="Arial"/>
          <w:sz w:val="24"/>
          <w:szCs w:val="24"/>
        </w:rPr>
        <w:t>any identified risks to the University’s reputation should the proposal be approved</w:t>
      </w:r>
      <w:r w:rsidR="391FF3BF" w:rsidRPr="00F72FE2">
        <w:rPr>
          <w:rFonts w:ascii="Arial" w:hAnsi="Arial" w:cs="Arial"/>
          <w:sz w:val="24"/>
          <w:szCs w:val="24"/>
        </w:rPr>
        <w:t>.</w:t>
      </w:r>
      <w:r w:rsidR="00151364" w:rsidRPr="00F72FE2">
        <w:rPr>
          <w:rFonts w:ascii="Arial" w:hAnsi="Arial" w:cs="Arial"/>
          <w:sz w:val="24"/>
          <w:szCs w:val="24"/>
        </w:rPr>
        <w:t xml:space="preserve"> </w:t>
      </w:r>
    </w:p>
    <w:p w14:paraId="3E93FF7E" w14:textId="77777777" w:rsidR="00981EB0" w:rsidRPr="004140F8" w:rsidRDefault="00981EB0" w:rsidP="00761A4D">
      <w:pPr>
        <w:pStyle w:val="Heading2"/>
      </w:pPr>
      <w:bookmarkStart w:id="20" w:name="_Toc402346438"/>
      <w:bookmarkStart w:id="21" w:name="_Toc275643505"/>
      <w:bookmarkStart w:id="22" w:name="_Toc183789295"/>
      <w:r>
        <w:t>The Clerk to Collaborative Provision Committee</w:t>
      </w:r>
      <w:bookmarkEnd w:id="20"/>
      <w:bookmarkEnd w:id="21"/>
      <w:bookmarkEnd w:id="22"/>
    </w:p>
    <w:p w14:paraId="4EBD577E" w14:textId="77777777" w:rsidR="00981EB0" w:rsidRPr="003B07A4" w:rsidRDefault="00981EB0"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t>The Clerk to Collaborative Provision Committee is responsible for:</w:t>
      </w:r>
    </w:p>
    <w:p w14:paraId="50D26AFE" w14:textId="1A720888" w:rsidR="00981EB0" w:rsidRDefault="00981EB0" w:rsidP="00761A4D">
      <w:pPr>
        <w:pStyle w:val="AGH1"/>
        <w:tabs>
          <w:tab w:val="left" w:pos="1134"/>
        </w:tabs>
        <w:spacing w:before="120" w:after="240" w:line="360" w:lineRule="auto"/>
        <w:ind w:left="1134" w:hanging="567"/>
        <w:rPr>
          <w:rFonts w:cs="Arial"/>
          <w:sz w:val="24"/>
          <w:szCs w:val="24"/>
        </w:rPr>
      </w:pPr>
      <w:r w:rsidRPr="3D8D5085">
        <w:rPr>
          <w:rFonts w:cs="Arial"/>
          <w:sz w:val="24"/>
          <w:szCs w:val="24"/>
        </w:rPr>
        <w:t xml:space="preserve">liaising with the nominated coordinator, the </w:t>
      </w:r>
      <w:r w:rsidR="7D536477" w:rsidRPr="14229326">
        <w:rPr>
          <w:rFonts w:eastAsia="Arial" w:cs="Arial"/>
          <w:sz w:val="24"/>
          <w:szCs w:val="24"/>
        </w:rPr>
        <w:t>Vice Principal for International and External Relations</w:t>
      </w:r>
      <w:r w:rsidR="00907625" w:rsidRPr="3D8D5085">
        <w:rPr>
          <w:rFonts w:cs="Arial"/>
          <w:sz w:val="24"/>
          <w:szCs w:val="24"/>
        </w:rPr>
        <w:t xml:space="preserve"> and the Head of Finance </w:t>
      </w:r>
      <w:r w:rsidRPr="3D8D5085">
        <w:rPr>
          <w:rFonts w:cs="Arial"/>
          <w:sz w:val="24"/>
          <w:szCs w:val="24"/>
        </w:rPr>
        <w:t>as appropriate to ensure that a full or partial reputational or financial due diligence scrutiny is completed for each proposal to offer provision in partnership with another organisation</w:t>
      </w:r>
    </w:p>
    <w:p w14:paraId="335F7388" w14:textId="77777777" w:rsidR="00981EB0" w:rsidRDefault="00981EB0" w:rsidP="00761A4D">
      <w:pPr>
        <w:pStyle w:val="AGH1"/>
        <w:numPr>
          <w:ilvl w:val="0"/>
          <w:numId w:val="18"/>
        </w:numPr>
        <w:tabs>
          <w:tab w:val="left" w:pos="1134"/>
        </w:tabs>
        <w:spacing w:before="120" w:after="240" w:line="360" w:lineRule="auto"/>
        <w:ind w:left="1134" w:hanging="567"/>
        <w:rPr>
          <w:rFonts w:cs="Arial"/>
          <w:sz w:val="24"/>
          <w:szCs w:val="24"/>
        </w:rPr>
      </w:pPr>
      <w:r w:rsidRPr="00115950">
        <w:rPr>
          <w:rFonts w:cs="Arial"/>
          <w:sz w:val="24"/>
          <w:szCs w:val="24"/>
        </w:rPr>
        <w:t>ensuring that the Committee receives a completed CPC</w:t>
      </w:r>
      <w:r>
        <w:rPr>
          <w:rFonts w:cs="Arial"/>
          <w:sz w:val="24"/>
          <w:szCs w:val="24"/>
        </w:rPr>
        <w:t>2</w:t>
      </w:r>
      <w:r w:rsidRPr="00115950">
        <w:rPr>
          <w:rFonts w:cs="Arial"/>
          <w:sz w:val="24"/>
          <w:szCs w:val="24"/>
        </w:rPr>
        <w:t xml:space="preserve"> for each proposal to offer provision in partnership with another organisation</w:t>
      </w:r>
    </w:p>
    <w:p w14:paraId="6FDFF967" w14:textId="022F873E" w:rsidR="00981EB0" w:rsidRDefault="00981EB0" w:rsidP="00761A4D">
      <w:pPr>
        <w:pStyle w:val="AGH1"/>
        <w:tabs>
          <w:tab w:val="left" w:pos="1134"/>
        </w:tabs>
        <w:spacing w:before="120" w:after="240" w:line="360" w:lineRule="auto"/>
        <w:ind w:left="1134" w:hanging="567"/>
        <w:rPr>
          <w:rFonts w:cs="Arial"/>
          <w:sz w:val="24"/>
          <w:szCs w:val="24"/>
        </w:rPr>
      </w:pPr>
      <w:r w:rsidRPr="3D8D5085">
        <w:rPr>
          <w:rFonts w:cs="Arial"/>
          <w:sz w:val="24"/>
          <w:szCs w:val="24"/>
        </w:rPr>
        <w:t xml:space="preserve">ensuring that the Committee receives </w:t>
      </w:r>
      <w:r w:rsidR="0057557A" w:rsidRPr="3D8D5085">
        <w:rPr>
          <w:rFonts w:cs="Arial"/>
          <w:sz w:val="24"/>
          <w:szCs w:val="24"/>
        </w:rPr>
        <w:t xml:space="preserve">a combined report </w:t>
      </w:r>
      <w:r w:rsidRPr="3D8D5085">
        <w:rPr>
          <w:rFonts w:cs="Arial"/>
          <w:sz w:val="24"/>
          <w:szCs w:val="24"/>
        </w:rPr>
        <w:t xml:space="preserve">from the </w:t>
      </w:r>
      <w:r w:rsidR="12D95829" w:rsidRPr="14229326">
        <w:rPr>
          <w:rFonts w:eastAsia="Arial" w:cs="Arial"/>
          <w:sz w:val="24"/>
          <w:szCs w:val="24"/>
        </w:rPr>
        <w:t>Vice Principal for International and External Relations</w:t>
      </w:r>
      <w:r w:rsidR="00907625" w:rsidRPr="3D8D5085">
        <w:rPr>
          <w:rFonts w:cs="Arial"/>
          <w:sz w:val="24"/>
          <w:szCs w:val="24"/>
        </w:rPr>
        <w:t xml:space="preserve"> and the Head of Finance </w:t>
      </w:r>
      <w:r w:rsidRPr="3D8D5085">
        <w:rPr>
          <w:rFonts w:cs="Arial"/>
          <w:sz w:val="24"/>
          <w:szCs w:val="24"/>
        </w:rPr>
        <w:t>on the level of reputational risk to the University in relation to operating in the proposed country and in working with the proposed partner and a narrative or interpretation of the financial due diligence scrutiny respectively</w:t>
      </w:r>
    </w:p>
    <w:p w14:paraId="7E6FCBD1" w14:textId="0FC4BEE8" w:rsidR="00981EB0" w:rsidRDefault="00981EB0" w:rsidP="00761A4D">
      <w:pPr>
        <w:pStyle w:val="AGH1"/>
        <w:numPr>
          <w:ilvl w:val="0"/>
          <w:numId w:val="18"/>
        </w:numPr>
        <w:tabs>
          <w:tab w:val="left" w:pos="1134"/>
        </w:tabs>
        <w:spacing w:before="120" w:after="240" w:line="360" w:lineRule="auto"/>
        <w:ind w:left="1134" w:hanging="567"/>
        <w:rPr>
          <w:rFonts w:cs="Arial"/>
          <w:sz w:val="24"/>
          <w:szCs w:val="24"/>
        </w:rPr>
      </w:pPr>
      <w:r w:rsidRPr="0A01D574">
        <w:rPr>
          <w:rFonts w:cs="Arial"/>
          <w:sz w:val="24"/>
          <w:szCs w:val="24"/>
        </w:rPr>
        <w:t xml:space="preserve">providing the </w:t>
      </w:r>
      <w:r w:rsidR="7920F7AA" w:rsidRPr="0A01D574">
        <w:rPr>
          <w:rFonts w:cs="Arial"/>
          <w:sz w:val="24"/>
          <w:szCs w:val="24"/>
        </w:rPr>
        <w:t xml:space="preserve">collaborative </w:t>
      </w:r>
      <w:r w:rsidRPr="0A01D574">
        <w:rPr>
          <w:rFonts w:cs="Arial"/>
          <w:sz w:val="24"/>
          <w:szCs w:val="24"/>
        </w:rPr>
        <w:t>approval panel with reputational and financial due diligence scrutiny reports as appropriate</w:t>
      </w:r>
    </w:p>
    <w:p w14:paraId="585D1776" w14:textId="5A307232" w:rsidR="00981EB0" w:rsidRDefault="00981EB0" w:rsidP="00761A4D">
      <w:pPr>
        <w:pStyle w:val="AGH1"/>
        <w:numPr>
          <w:ilvl w:val="0"/>
          <w:numId w:val="18"/>
        </w:numPr>
        <w:tabs>
          <w:tab w:val="left" w:pos="1134"/>
        </w:tabs>
        <w:spacing w:before="120" w:after="240" w:line="360" w:lineRule="auto"/>
        <w:ind w:left="1134" w:hanging="567"/>
        <w:rPr>
          <w:rFonts w:cs="Arial"/>
          <w:sz w:val="24"/>
          <w:szCs w:val="24"/>
        </w:rPr>
      </w:pPr>
      <w:r w:rsidRPr="006F1D14">
        <w:rPr>
          <w:rFonts w:cs="Arial"/>
          <w:sz w:val="24"/>
          <w:szCs w:val="24"/>
        </w:rPr>
        <w:lastRenderedPageBreak/>
        <w:t>retaining completed CPC2</w:t>
      </w:r>
      <w:r w:rsidR="00927719">
        <w:rPr>
          <w:rFonts w:cs="Arial"/>
          <w:sz w:val="24"/>
          <w:szCs w:val="24"/>
        </w:rPr>
        <w:t>s</w:t>
      </w:r>
      <w:r w:rsidRPr="006F1D14">
        <w:rPr>
          <w:rFonts w:cs="Arial"/>
          <w:sz w:val="24"/>
          <w:szCs w:val="24"/>
        </w:rPr>
        <w:t xml:space="preserve"> and </w:t>
      </w:r>
      <w:r>
        <w:rPr>
          <w:rFonts w:cs="Arial"/>
          <w:sz w:val="24"/>
          <w:szCs w:val="24"/>
        </w:rPr>
        <w:t xml:space="preserve">reputational and financial </w:t>
      </w:r>
      <w:r w:rsidRPr="006F1D14">
        <w:rPr>
          <w:rFonts w:cs="Arial"/>
          <w:sz w:val="24"/>
          <w:szCs w:val="24"/>
        </w:rPr>
        <w:t>due diligence scrutiny reports for future internal or external audit and review purposes</w:t>
      </w:r>
    </w:p>
    <w:p w14:paraId="0659E043" w14:textId="4926AC11" w:rsidR="00981EB0" w:rsidRPr="006F1D14" w:rsidRDefault="00981EB0" w:rsidP="00761A4D">
      <w:pPr>
        <w:pStyle w:val="AGH1"/>
        <w:tabs>
          <w:tab w:val="left" w:pos="1134"/>
        </w:tabs>
        <w:spacing w:before="120" w:after="240" w:line="360" w:lineRule="auto"/>
        <w:ind w:left="1134" w:hanging="567"/>
        <w:rPr>
          <w:rFonts w:cs="Arial"/>
          <w:sz w:val="24"/>
          <w:szCs w:val="24"/>
        </w:rPr>
      </w:pPr>
      <w:r w:rsidRPr="3D8D5085">
        <w:rPr>
          <w:rFonts w:cs="Arial"/>
          <w:sz w:val="24"/>
          <w:szCs w:val="24"/>
        </w:rPr>
        <w:t xml:space="preserve">circulating Collaborative Provision Committee meeting minutes to appropriate </w:t>
      </w:r>
      <w:r w:rsidR="4EAF4CCB" w:rsidRPr="3D8D5085">
        <w:rPr>
          <w:rFonts w:cs="Arial"/>
          <w:sz w:val="24"/>
          <w:szCs w:val="24"/>
        </w:rPr>
        <w:t>School Quality and Accreditation managers</w:t>
      </w:r>
      <w:r w:rsidRPr="3D8D5085">
        <w:rPr>
          <w:rFonts w:cs="Arial"/>
          <w:sz w:val="24"/>
          <w:szCs w:val="24"/>
        </w:rPr>
        <w:t xml:space="preserve"> in each school.</w:t>
      </w:r>
    </w:p>
    <w:p w14:paraId="424CACCF" w14:textId="49179A85" w:rsidR="00981EB0" w:rsidRPr="0044172D" w:rsidRDefault="00981EB0" w:rsidP="00761A4D">
      <w:pPr>
        <w:pStyle w:val="Heading1"/>
      </w:pPr>
      <w:bookmarkStart w:id="23" w:name="_Toc1450288587"/>
      <w:bookmarkStart w:id="24" w:name="_Toc183789296"/>
      <w:r>
        <w:t xml:space="preserve">Completing </w:t>
      </w:r>
      <w:r w:rsidR="00907625">
        <w:t xml:space="preserve">the </w:t>
      </w:r>
      <w:r>
        <w:t>CPC2</w:t>
      </w:r>
      <w:bookmarkEnd w:id="23"/>
      <w:bookmarkEnd w:id="24"/>
    </w:p>
    <w:p w14:paraId="128E557F" w14:textId="3FCEAA2C" w:rsidR="00981EB0" w:rsidRPr="00647E66" w:rsidRDefault="00907625"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t xml:space="preserve">The </w:t>
      </w:r>
      <w:hyperlink r:id="rId15">
        <w:r w:rsidR="00981EB0" w:rsidRPr="0A01D574">
          <w:rPr>
            <w:rStyle w:val="Hyperlink"/>
            <w:rFonts w:cs="Arial"/>
            <w:sz w:val="24"/>
            <w:szCs w:val="24"/>
          </w:rPr>
          <w:t>CPC2</w:t>
        </w:r>
      </w:hyperlink>
      <w:r w:rsidR="00981EB0" w:rsidRPr="0A01D574">
        <w:rPr>
          <w:rFonts w:cs="Arial"/>
          <w:sz w:val="24"/>
          <w:szCs w:val="24"/>
        </w:rPr>
        <w:t xml:space="preserve"> is a due diligence financial risk matrix which has been designed to record the measures used by Finance when assessing a potential partner. </w:t>
      </w:r>
    </w:p>
    <w:p w14:paraId="7972A9DF" w14:textId="08D44E7E" w:rsidR="00981EB0" w:rsidRPr="00035D02" w:rsidRDefault="00907625"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t xml:space="preserve">The </w:t>
      </w:r>
      <w:r w:rsidR="00981EB0" w:rsidRPr="0A01D574">
        <w:rPr>
          <w:rFonts w:cs="Arial"/>
          <w:sz w:val="24"/>
          <w:szCs w:val="24"/>
        </w:rPr>
        <w:t>CPC2 has two distinct parts, one to be completed by the nominated coordinator and the second by appropriate Finance staff.</w:t>
      </w:r>
    </w:p>
    <w:p w14:paraId="3EEBCDD1" w14:textId="53D3F2AB" w:rsidR="00981EB0" w:rsidRPr="00035D02" w:rsidRDefault="00981EB0"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t xml:space="preserve">The nominated coordinator completes the first section of </w:t>
      </w:r>
      <w:r w:rsidR="00907625" w:rsidRPr="0A01D574">
        <w:rPr>
          <w:rFonts w:cs="Arial"/>
          <w:sz w:val="24"/>
          <w:szCs w:val="24"/>
        </w:rPr>
        <w:t xml:space="preserve">the </w:t>
      </w:r>
      <w:r w:rsidRPr="0A01D574">
        <w:rPr>
          <w:rFonts w:cs="Arial"/>
          <w:sz w:val="24"/>
          <w:szCs w:val="24"/>
        </w:rPr>
        <w:t>CPC2 to provide Finance with:</w:t>
      </w:r>
    </w:p>
    <w:p w14:paraId="549F8126" w14:textId="2473100C" w:rsidR="00981EB0" w:rsidRPr="000D1866" w:rsidRDefault="00981EB0" w:rsidP="00761A4D">
      <w:pPr>
        <w:pStyle w:val="AGH1"/>
        <w:numPr>
          <w:ilvl w:val="0"/>
          <w:numId w:val="15"/>
        </w:numPr>
        <w:tabs>
          <w:tab w:val="left" w:pos="1134"/>
        </w:tabs>
        <w:spacing w:before="120" w:after="240" w:line="360" w:lineRule="auto"/>
        <w:ind w:left="1134" w:hanging="567"/>
        <w:rPr>
          <w:rFonts w:cs="Arial"/>
          <w:sz w:val="24"/>
          <w:szCs w:val="24"/>
          <w:u w:val="single"/>
        </w:rPr>
      </w:pPr>
      <w:r w:rsidRPr="7165D0D5">
        <w:rPr>
          <w:rFonts w:cs="Arial"/>
        </w:rPr>
        <w:t>t</w:t>
      </w:r>
      <w:r w:rsidRPr="7165D0D5">
        <w:rPr>
          <w:rFonts w:cs="Arial"/>
          <w:sz w:val="24"/>
          <w:szCs w:val="24"/>
        </w:rPr>
        <w:t xml:space="preserve">he full name and address of the proposed partner organisation – care should be taken to ensure that the name and address relate directly to the proposed </w:t>
      </w:r>
      <w:r w:rsidR="0040055E" w:rsidRPr="7165D0D5">
        <w:rPr>
          <w:rFonts w:cs="Arial"/>
          <w:sz w:val="24"/>
          <w:szCs w:val="24"/>
        </w:rPr>
        <w:t>legal Partner</w:t>
      </w:r>
      <w:r w:rsidR="00094906" w:rsidRPr="7165D0D5">
        <w:rPr>
          <w:rFonts w:cs="Arial"/>
          <w:sz w:val="24"/>
          <w:szCs w:val="24"/>
        </w:rPr>
        <w:t xml:space="preserve"> entity that will be entering into the Collaboration Agreement</w:t>
      </w:r>
    </w:p>
    <w:p w14:paraId="78F2466C" w14:textId="0D053BC6" w:rsidR="00981EB0" w:rsidRPr="00094906" w:rsidRDefault="00981EB0" w:rsidP="00761A4D">
      <w:pPr>
        <w:pStyle w:val="AGH1"/>
        <w:numPr>
          <w:ilvl w:val="0"/>
          <w:numId w:val="15"/>
        </w:numPr>
        <w:tabs>
          <w:tab w:val="left" w:pos="1134"/>
        </w:tabs>
        <w:spacing w:before="120" w:after="240" w:line="360" w:lineRule="auto"/>
        <w:ind w:left="1134" w:hanging="567"/>
        <w:rPr>
          <w:sz w:val="24"/>
          <w:szCs w:val="24"/>
        </w:rPr>
      </w:pPr>
      <w:r w:rsidRPr="0A01D574">
        <w:rPr>
          <w:rFonts w:cs="Arial"/>
          <w:sz w:val="24"/>
          <w:szCs w:val="24"/>
        </w:rPr>
        <w:t>proposed partner financial accounts for the three preceding years</w:t>
      </w:r>
    </w:p>
    <w:p w14:paraId="0184A83B" w14:textId="77777777" w:rsidR="00981EB0" w:rsidRDefault="00981EB0" w:rsidP="00761A4D">
      <w:pPr>
        <w:pStyle w:val="AGH1"/>
        <w:numPr>
          <w:ilvl w:val="0"/>
          <w:numId w:val="15"/>
        </w:numPr>
        <w:tabs>
          <w:tab w:val="left" w:pos="1134"/>
        </w:tabs>
        <w:spacing w:before="120" w:after="240" w:line="360" w:lineRule="auto"/>
        <w:ind w:left="1134" w:hanging="567"/>
        <w:rPr>
          <w:rFonts w:cs="Arial"/>
          <w:sz w:val="24"/>
          <w:szCs w:val="24"/>
        </w:rPr>
      </w:pPr>
      <w:r w:rsidRPr="0A01D574">
        <w:rPr>
          <w:rFonts w:cs="Arial"/>
          <w:sz w:val="24"/>
          <w:szCs w:val="24"/>
        </w:rPr>
        <w:t>the ownership and financing of the proposed partner</w:t>
      </w:r>
    </w:p>
    <w:p w14:paraId="593690CF" w14:textId="77777777" w:rsidR="00981EB0" w:rsidRPr="00035D02" w:rsidRDefault="00981EB0" w:rsidP="00761A4D">
      <w:pPr>
        <w:pStyle w:val="AGH1"/>
        <w:numPr>
          <w:ilvl w:val="0"/>
          <w:numId w:val="15"/>
        </w:numPr>
        <w:tabs>
          <w:tab w:val="left" w:pos="1134"/>
        </w:tabs>
        <w:spacing w:before="120" w:after="240" w:line="360" w:lineRule="auto"/>
        <w:ind w:left="1134" w:hanging="567"/>
        <w:rPr>
          <w:rFonts w:cs="Arial"/>
          <w:sz w:val="24"/>
          <w:szCs w:val="24"/>
        </w:rPr>
      </w:pPr>
      <w:r w:rsidRPr="0A01D574">
        <w:rPr>
          <w:rFonts w:cs="Arial"/>
          <w:sz w:val="24"/>
          <w:szCs w:val="24"/>
        </w:rPr>
        <w:t>as much general background information on the proposed partner as is available.</w:t>
      </w:r>
    </w:p>
    <w:p w14:paraId="1D5E49F1" w14:textId="05115B1F" w:rsidR="00981EB0" w:rsidRDefault="00981EB0" w:rsidP="00761A4D">
      <w:pPr>
        <w:pStyle w:val="AGH1"/>
        <w:numPr>
          <w:ilvl w:val="0"/>
          <w:numId w:val="8"/>
        </w:numPr>
        <w:tabs>
          <w:tab w:val="left" w:pos="567"/>
        </w:tabs>
        <w:spacing w:before="120" w:after="0" w:line="360" w:lineRule="auto"/>
        <w:ind w:left="567" w:hanging="567"/>
        <w:rPr>
          <w:rFonts w:cs="Arial"/>
          <w:sz w:val="24"/>
          <w:szCs w:val="24"/>
        </w:rPr>
      </w:pPr>
      <w:r w:rsidRPr="0A01D574">
        <w:rPr>
          <w:rFonts w:cs="Arial"/>
          <w:sz w:val="24"/>
          <w:szCs w:val="24"/>
        </w:rPr>
        <w:t xml:space="preserve">Finance complete the second section of </w:t>
      </w:r>
      <w:r w:rsidR="00907625" w:rsidRPr="0A01D574">
        <w:rPr>
          <w:rFonts w:cs="Arial"/>
          <w:sz w:val="24"/>
          <w:szCs w:val="24"/>
        </w:rPr>
        <w:t xml:space="preserve">the </w:t>
      </w:r>
      <w:r w:rsidRPr="0A01D574">
        <w:rPr>
          <w:rFonts w:cs="Arial"/>
          <w:sz w:val="24"/>
          <w:szCs w:val="24"/>
        </w:rPr>
        <w:t>CPC2 to provide Collaborative Provision Committee with:</w:t>
      </w:r>
    </w:p>
    <w:p w14:paraId="45476157" w14:textId="77777777" w:rsidR="00981EB0" w:rsidRDefault="00981EB0" w:rsidP="00761A4D">
      <w:pPr>
        <w:pStyle w:val="PlainText"/>
        <w:numPr>
          <w:ilvl w:val="0"/>
          <w:numId w:val="16"/>
        </w:numPr>
        <w:tabs>
          <w:tab w:val="left" w:pos="1134"/>
        </w:tabs>
        <w:spacing w:before="120" w:after="240"/>
        <w:ind w:left="1134" w:hanging="567"/>
        <w:rPr>
          <w:rFonts w:ascii="Arial" w:hAnsi="Arial" w:cs="Arial"/>
          <w:sz w:val="24"/>
          <w:szCs w:val="24"/>
        </w:rPr>
      </w:pPr>
      <w:r>
        <w:rPr>
          <w:rFonts w:ascii="Arial" w:hAnsi="Arial" w:cs="Arial"/>
          <w:sz w:val="24"/>
          <w:szCs w:val="24"/>
        </w:rPr>
        <w:t xml:space="preserve">a </w:t>
      </w:r>
      <w:r w:rsidRPr="00E9063E">
        <w:rPr>
          <w:rFonts w:ascii="Arial" w:hAnsi="Arial" w:cs="Arial"/>
          <w:sz w:val="24"/>
          <w:szCs w:val="24"/>
        </w:rPr>
        <w:t>complet</w:t>
      </w:r>
      <w:r>
        <w:rPr>
          <w:rFonts w:ascii="Arial" w:hAnsi="Arial" w:cs="Arial"/>
          <w:sz w:val="24"/>
          <w:szCs w:val="24"/>
        </w:rPr>
        <w:t>ed</w:t>
      </w:r>
      <w:r w:rsidRPr="00E9063E">
        <w:rPr>
          <w:rFonts w:ascii="Arial" w:hAnsi="Arial" w:cs="Arial"/>
          <w:sz w:val="24"/>
          <w:szCs w:val="24"/>
        </w:rPr>
        <w:t xml:space="preserve"> </w:t>
      </w:r>
      <w:r>
        <w:rPr>
          <w:rFonts w:ascii="Arial" w:hAnsi="Arial" w:cs="Arial"/>
          <w:sz w:val="24"/>
          <w:szCs w:val="24"/>
        </w:rPr>
        <w:t xml:space="preserve">CPC2 </w:t>
      </w:r>
      <w:r w:rsidRPr="00E9063E">
        <w:rPr>
          <w:rFonts w:ascii="Arial" w:hAnsi="Arial" w:cs="Arial"/>
          <w:sz w:val="24"/>
          <w:szCs w:val="24"/>
        </w:rPr>
        <w:t>financial risk matrix</w:t>
      </w:r>
    </w:p>
    <w:p w14:paraId="5E6E28AF" w14:textId="5499BA27" w:rsidR="00981EB0" w:rsidRPr="0098395C" w:rsidRDefault="00981EB0" w:rsidP="00761A4D">
      <w:pPr>
        <w:pStyle w:val="PlainText"/>
        <w:numPr>
          <w:ilvl w:val="0"/>
          <w:numId w:val="16"/>
        </w:numPr>
        <w:tabs>
          <w:tab w:val="left" w:pos="1134"/>
        </w:tabs>
        <w:spacing w:before="120" w:after="240"/>
        <w:ind w:left="1134" w:hanging="567"/>
        <w:rPr>
          <w:rFonts w:ascii="Arial" w:hAnsi="Arial" w:cs="Arial"/>
          <w:sz w:val="24"/>
          <w:szCs w:val="24"/>
        </w:rPr>
      </w:pPr>
      <w:r w:rsidRPr="2E0B358D">
        <w:rPr>
          <w:rFonts w:ascii="Arial" w:hAnsi="Arial" w:cs="Arial"/>
          <w:sz w:val="24"/>
          <w:szCs w:val="24"/>
        </w:rPr>
        <w:t xml:space="preserve">a narrative or interpretation of the financial due diligence scrutiny reporting on: </w:t>
      </w:r>
    </w:p>
    <w:p w14:paraId="431BB8DC" w14:textId="77777777" w:rsidR="00981EB0" w:rsidRDefault="00981EB0" w:rsidP="00761A4D">
      <w:pPr>
        <w:pStyle w:val="PlainText"/>
        <w:numPr>
          <w:ilvl w:val="0"/>
          <w:numId w:val="6"/>
        </w:numPr>
        <w:tabs>
          <w:tab w:val="left" w:pos="1701"/>
        </w:tabs>
        <w:spacing w:before="120" w:after="240"/>
        <w:ind w:left="1701" w:hanging="567"/>
        <w:rPr>
          <w:rFonts w:ascii="Arial" w:hAnsi="Arial" w:cs="Arial"/>
          <w:sz w:val="24"/>
          <w:szCs w:val="24"/>
        </w:rPr>
      </w:pPr>
      <w:r w:rsidRPr="000309E6">
        <w:rPr>
          <w:rFonts w:ascii="Arial" w:hAnsi="Arial" w:cs="Arial"/>
          <w:sz w:val="24"/>
          <w:szCs w:val="24"/>
        </w:rPr>
        <w:t>the ownership and financing of the proposed partner</w:t>
      </w:r>
    </w:p>
    <w:p w14:paraId="198FB05B" w14:textId="77777777" w:rsidR="00981EB0" w:rsidRDefault="00981EB0" w:rsidP="00761A4D">
      <w:pPr>
        <w:pStyle w:val="PlainText"/>
        <w:numPr>
          <w:ilvl w:val="0"/>
          <w:numId w:val="6"/>
        </w:numPr>
        <w:tabs>
          <w:tab w:val="left" w:pos="1701"/>
        </w:tabs>
        <w:spacing w:before="120" w:after="240"/>
        <w:ind w:left="1701" w:hanging="567"/>
        <w:rPr>
          <w:rFonts w:ascii="Arial" w:hAnsi="Arial" w:cs="Arial"/>
          <w:sz w:val="24"/>
          <w:szCs w:val="24"/>
        </w:rPr>
      </w:pPr>
      <w:r w:rsidRPr="000309E6">
        <w:rPr>
          <w:rFonts w:ascii="Arial" w:hAnsi="Arial" w:cs="Arial"/>
          <w:sz w:val="24"/>
          <w:szCs w:val="24"/>
        </w:rPr>
        <w:lastRenderedPageBreak/>
        <w:t>the financial stability of the proposed partner</w:t>
      </w:r>
    </w:p>
    <w:p w14:paraId="51D3E77F" w14:textId="50E8A2C0" w:rsidR="00094906" w:rsidRPr="00094906" w:rsidRDefault="00981EB0" w:rsidP="00761A4D">
      <w:pPr>
        <w:pStyle w:val="PlainText"/>
        <w:numPr>
          <w:ilvl w:val="0"/>
          <w:numId w:val="6"/>
        </w:numPr>
        <w:tabs>
          <w:tab w:val="left" w:pos="1701"/>
        </w:tabs>
        <w:spacing w:before="120" w:after="240"/>
        <w:ind w:left="1701" w:hanging="567"/>
        <w:rPr>
          <w:rFonts w:ascii="Arial" w:hAnsi="Arial" w:cs="Arial"/>
          <w:sz w:val="24"/>
          <w:szCs w:val="24"/>
        </w:rPr>
      </w:pPr>
      <w:r w:rsidRPr="00094906">
        <w:rPr>
          <w:rFonts w:ascii="Arial" w:hAnsi="Arial" w:cs="Arial"/>
          <w:sz w:val="24"/>
          <w:szCs w:val="24"/>
        </w:rPr>
        <w:t>the range of business links the proposed partner may have in the UK or internationally</w:t>
      </w:r>
    </w:p>
    <w:p w14:paraId="4964DECF" w14:textId="77777777" w:rsidR="00094906" w:rsidRPr="0014189F" w:rsidRDefault="00094906" w:rsidP="00761A4D">
      <w:pPr>
        <w:pStyle w:val="PlainText"/>
        <w:numPr>
          <w:ilvl w:val="0"/>
          <w:numId w:val="6"/>
        </w:numPr>
        <w:tabs>
          <w:tab w:val="left" w:pos="1701"/>
        </w:tabs>
        <w:spacing w:before="120" w:after="240"/>
        <w:ind w:left="1701" w:hanging="567"/>
        <w:rPr>
          <w:rFonts w:ascii="Arial" w:hAnsi="Arial" w:cs="Arial"/>
          <w:sz w:val="24"/>
          <w:szCs w:val="24"/>
          <w:u w:val="single"/>
        </w:rPr>
      </w:pPr>
      <w:r w:rsidRPr="7165D0D5">
        <w:rPr>
          <w:rFonts w:ascii="Arial" w:hAnsi="Arial" w:cs="Arial"/>
          <w:sz w:val="24"/>
          <w:szCs w:val="24"/>
        </w:rPr>
        <w:t>commentary on areas such as the University’s existing financial exposure within the region</w:t>
      </w:r>
    </w:p>
    <w:p w14:paraId="3DC485B7" w14:textId="77777777" w:rsidR="00094906" w:rsidRPr="0014189F" w:rsidRDefault="00094906" w:rsidP="00761A4D">
      <w:pPr>
        <w:pStyle w:val="PlainText"/>
        <w:numPr>
          <w:ilvl w:val="0"/>
          <w:numId w:val="6"/>
        </w:numPr>
        <w:tabs>
          <w:tab w:val="left" w:pos="1701"/>
        </w:tabs>
        <w:spacing w:before="120" w:after="240"/>
        <w:ind w:left="1701" w:hanging="567"/>
        <w:rPr>
          <w:rFonts w:ascii="Arial" w:hAnsi="Arial" w:cs="Arial"/>
          <w:sz w:val="24"/>
          <w:szCs w:val="24"/>
          <w:u w:val="single"/>
        </w:rPr>
      </w:pPr>
      <w:r w:rsidRPr="7165D0D5">
        <w:rPr>
          <w:rFonts w:ascii="Arial" w:hAnsi="Arial" w:cs="Arial"/>
          <w:sz w:val="24"/>
          <w:szCs w:val="24"/>
        </w:rPr>
        <w:t>reference to any perceived strategic risk that has been highlighted previously or found during the diligence</w:t>
      </w:r>
    </w:p>
    <w:p w14:paraId="64562D40" w14:textId="2934B55A" w:rsidR="00094906" w:rsidRPr="0014189F" w:rsidRDefault="00094906" w:rsidP="00761A4D">
      <w:pPr>
        <w:pStyle w:val="PlainText"/>
        <w:numPr>
          <w:ilvl w:val="0"/>
          <w:numId w:val="6"/>
        </w:numPr>
        <w:tabs>
          <w:tab w:val="left" w:pos="1701"/>
        </w:tabs>
        <w:spacing w:before="120" w:after="240"/>
        <w:ind w:left="1701" w:hanging="567"/>
        <w:rPr>
          <w:rFonts w:ascii="Arial" w:hAnsi="Arial" w:cs="Arial"/>
          <w:sz w:val="24"/>
          <w:szCs w:val="24"/>
          <w:u w:val="single"/>
        </w:rPr>
      </w:pPr>
      <w:r w:rsidRPr="7165D0D5">
        <w:rPr>
          <w:rFonts w:ascii="Arial" w:hAnsi="Arial" w:cs="Arial"/>
          <w:sz w:val="24"/>
          <w:szCs w:val="24"/>
        </w:rPr>
        <w:t>highlight any potential taxation issue that may be relevant, including any financial or other consequences for staff undertaking any of the teaching</w:t>
      </w:r>
    </w:p>
    <w:p w14:paraId="57A7345B" w14:textId="77777777" w:rsidR="00981EB0" w:rsidRPr="000309E6" w:rsidRDefault="00981EB0" w:rsidP="00761A4D">
      <w:pPr>
        <w:pStyle w:val="PlainText"/>
        <w:numPr>
          <w:ilvl w:val="0"/>
          <w:numId w:val="6"/>
        </w:numPr>
        <w:tabs>
          <w:tab w:val="left" w:pos="1701"/>
        </w:tabs>
        <w:spacing w:before="120" w:after="240"/>
        <w:ind w:left="1701" w:hanging="567"/>
        <w:rPr>
          <w:rFonts w:ascii="Arial" w:hAnsi="Arial" w:cs="Arial"/>
          <w:sz w:val="24"/>
          <w:szCs w:val="24"/>
        </w:rPr>
      </w:pPr>
      <w:r w:rsidRPr="000309E6">
        <w:rPr>
          <w:rFonts w:ascii="Arial" w:hAnsi="Arial" w:cs="Arial"/>
          <w:sz w:val="24"/>
          <w:szCs w:val="24"/>
        </w:rPr>
        <w:t>any identified risks to the University’s reputation sh</w:t>
      </w:r>
      <w:r>
        <w:rPr>
          <w:rFonts w:ascii="Arial" w:hAnsi="Arial" w:cs="Arial"/>
          <w:sz w:val="24"/>
          <w:szCs w:val="24"/>
        </w:rPr>
        <w:t>ould the proposal be approved.</w:t>
      </w:r>
    </w:p>
    <w:p w14:paraId="50B8524C" w14:textId="77777777" w:rsidR="00981EB0" w:rsidRPr="00672330" w:rsidRDefault="00981EB0" w:rsidP="00761A4D">
      <w:pPr>
        <w:pStyle w:val="Heading1"/>
      </w:pPr>
      <w:bookmarkStart w:id="25" w:name="outcomes"/>
      <w:bookmarkStart w:id="26" w:name="_Toc402346440"/>
      <w:bookmarkStart w:id="27" w:name="_Toc1348908469"/>
      <w:bookmarkStart w:id="28" w:name="_Toc183789297"/>
      <w:r>
        <w:t>The outcome of the due diligence scrutiny</w:t>
      </w:r>
      <w:bookmarkEnd w:id="25"/>
      <w:bookmarkEnd w:id="26"/>
      <w:bookmarkEnd w:id="27"/>
      <w:bookmarkEnd w:id="28"/>
    </w:p>
    <w:p w14:paraId="4A3A1A08" w14:textId="77777777" w:rsidR="00981EB0" w:rsidRPr="00427C8E" w:rsidRDefault="00981EB0"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t xml:space="preserve">The outcome of the full or partial reputational due diligence scrutiny will advise on the level of reputational risk to the University in relation to operating in the proposed country and in working with the proposed partner. </w:t>
      </w:r>
    </w:p>
    <w:p w14:paraId="32057861" w14:textId="1F496ADE" w:rsidR="00981EB0" w:rsidRDefault="00981EB0"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t>The outcome of the financial due diligence scrutiny will advise the level of financial risk as low, medium, or high.</w:t>
      </w:r>
    </w:p>
    <w:p w14:paraId="6E644C18" w14:textId="77777777" w:rsidR="00981EB0" w:rsidRPr="00DC2806" w:rsidRDefault="00981EB0"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t xml:space="preserve">Where an element of high reputational or financial risk has been identified the implication is that this is likely to affect adversely the University’s reputation and standing. In such cases the nominated coordinator must provide a plan of action and an implementation timescale which sets out clearly how the identified risk will be managed and mitigated against to protect the University’s reputation and standing protected. The plan must be signed off by the Dean of School to verify that the school is willing to support the proposal and mitigate against all identified financial risk. </w:t>
      </w:r>
    </w:p>
    <w:p w14:paraId="18C81F45" w14:textId="3A1AFA83" w:rsidR="00981EB0" w:rsidRDefault="00981EB0" w:rsidP="001867CA">
      <w:pPr>
        <w:pStyle w:val="ListParagraph"/>
        <w:numPr>
          <w:ilvl w:val="0"/>
          <w:numId w:val="8"/>
        </w:numPr>
        <w:ind w:left="567" w:hanging="567"/>
      </w:pPr>
      <w:r w:rsidRPr="3D8D5085">
        <w:lastRenderedPageBreak/>
        <w:t>Collaborative Provision Committee receive</w:t>
      </w:r>
      <w:r w:rsidR="00D14F9A" w:rsidRPr="3D8D5085">
        <w:t>s</w:t>
      </w:r>
      <w:r w:rsidRPr="3D8D5085">
        <w:t xml:space="preserve"> the </w:t>
      </w:r>
      <w:r w:rsidR="00D14F9A" w:rsidRPr="3D8D5085">
        <w:t xml:space="preserve">combined </w:t>
      </w:r>
      <w:r w:rsidR="00DE1CB1" w:rsidRPr="3D8D5085">
        <w:t xml:space="preserve">report </w:t>
      </w:r>
      <w:r w:rsidRPr="3D8D5085">
        <w:t xml:space="preserve">from </w:t>
      </w:r>
      <w:r w:rsidRPr="14229326">
        <w:rPr>
          <w:rFonts w:eastAsia="Arial"/>
        </w:rPr>
        <w:t xml:space="preserve">the </w:t>
      </w:r>
      <w:r w:rsidR="3961A14D" w:rsidRPr="14229326">
        <w:rPr>
          <w:rFonts w:eastAsia="Arial"/>
        </w:rPr>
        <w:t>Vice Principal for International and External Relations</w:t>
      </w:r>
      <w:r w:rsidR="00907625" w:rsidRPr="3D8D5085">
        <w:t xml:space="preserve"> </w:t>
      </w:r>
      <w:r w:rsidRPr="3D8D5085">
        <w:t>and Finance.</w:t>
      </w:r>
    </w:p>
    <w:p w14:paraId="506458EE" w14:textId="1D19A177" w:rsidR="00981EB0" w:rsidRDefault="00981EB0" w:rsidP="00761A4D">
      <w:pPr>
        <w:pStyle w:val="AGH1"/>
        <w:numPr>
          <w:ilvl w:val="0"/>
          <w:numId w:val="8"/>
        </w:numPr>
        <w:tabs>
          <w:tab w:val="left" w:pos="567"/>
        </w:tabs>
        <w:spacing w:before="120" w:after="240" w:line="360" w:lineRule="auto"/>
        <w:ind w:left="567" w:hanging="567"/>
        <w:rPr>
          <w:rFonts w:cs="Arial"/>
          <w:sz w:val="24"/>
          <w:szCs w:val="24"/>
        </w:rPr>
      </w:pPr>
      <w:r w:rsidRPr="7165D0D5">
        <w:rPr>
          <w:rFonts w:cs="Arial"/>
          <w:sz w:val="24"/>
          <w:szCs w:val="24"/>
        </w:rPr>
        <w:t xml:space="preserve">In considering the reputational </w:t>
      </w:r>
      <w:r w:rsidR="00DE1CB1" w:rsidRPr="7165D0D5">
        <w:rPr>
          <w:rFonts w:cs="Arial"/>
          <w:sz w:val="24"/>
          <w:szCs w:val="24"/>
        </w:rPr>
        <w:t xml:space="preserve">and </w:t>
      </w:r>
      <w:r w:rsidRPr="7165D0D5">
        <w:rPr>
          <w:rFonts w:cs="Arial"/>
          <w:sz w:val="24"/>
          <w:szCs w:val="24"/>
        </w:rPr>
        <w:t>financial due diligence scrutiny report the Committee will either:</w:t>
      </w:r>
    </w:p>
    <w:p w14:paraId="34B48B83" w14:textId="3141C1E2" w:rsidR="00981EB0" w:rsidRDefault="00981EB0" w:rsidP="00761A4D">
      <w:pPr>
        <w:pStyle w:val="AGH1"/>
        <w:numPr>
          <w:ilvl w:val="0"/>
          <w:numId w:val="17"/>
        </w:numPr>
        <w:tabs>
          <w:tab w:val="left" w:pos="1134"/>
        </w:tabs>
        <w:spacing w:before="120" w:after="240" w:line="360" w:lineRule="auto"/>
        <w:ind w:left="1134" w:hanging="567"/>
        <w:rPr>
          <w:rFonts w:cs="Arial"/>
          <w:sz w:val="24"/>
          <w:szCs w:val="24"/>
        </w:rPr>
      </w:pPr>
      <w:r>
        <w:rPr>
          <w:rFonts w:cs="Arial"/>
          <w:sz w:val="24"/>
          <w:szCs w:val="24"/>
        </w:rPr>
        <w:t xml:space="preserve">approve the outcome of the reputational or financial due diligence scrutiny and authorise the proposal to proceed to </w:t>
      </w:r>
      <w:r w:rsidRPr="001F7E51">
        <w:rPr>
          <w:rFonts w:cs="Arial"/>
          <w:sz w:val="24"/>
          <w:szCs w:val="24"/>
        </w:rPr>
        <w:t xml:space="preserve">the </w:t>
      </w:r>
      <w:r w:rsidR="0012293C" w:rsidRPr="001F7E51">
        <w:rPr>
          <w:rFonts w:cs="Arial"/>
          <w:sz w:val="24"/>
          <w:szCs w:val="24"/>
        </w:rPr>
        <w:t xml:space="preserve">partner evaluation </w:t>
      </w:r>
      <w:r w:rsidRPr="001F7E51">
        <w:rPr>
          <w:rFonts w:cs="Arial"/>
          <w:sz w:val="24"/>
          <w:szCs w:val="24"/>
        </w:rPr>
        <w:t xml:space="preserve">stage, </w:t>
      </w:r>
      <w:r>
        <w:rPr>
          <w:rFonts w:cs="Arial"/>
          <w:sz w:val="24"/>
          <w:szCs w:val="24"/>
        </w:rPr>
        <w:t>or</w:t>
      </w:r>
    </w:p>
    <w:p w14:paraId="0D58ED65" w14:textId="77777777" w:rsidR="00981EB0" w:rsidRPr="00427C8E" w:rsidRDefault="00981EB0" w:rsidP="00761A4D">
      <w:pPr>
        <w:pStyle w:val="AGH1"/>
        <w:numPr>
          <w:ilvl w:val="0"/>
          <w:numId w:val="17"/>
        </w:numPr>
        <w:tabs>
          <w:tab w:val="left" w:pos="1134"/>
        </w:tabs>
        <w:spacing w:before="120" w:after="240" w:line="360" w:lineRule="auto"/>
        <w:ind w:left="1134" w:hanging="567"/>
        <w:rPr>
          <w:rFonts w:cs="Arial"/>
          <w:sz w:val="24"/>
          <w:szCs w:val="24"/>
        </w:rPr>
      </w:pPr>
      <w:r w:rsidRPr="00427C8E">
        <w:rPr>
          <w:rFonts w:cs="Arial"/>
          <w:sz w:val="24"/>
          <w:szCs w:val="24"/>
        </w:rPr>
        <w:t>ask for further information or clarification before taking a decision.</w:t>
      </w:r>
    </w:p>
    <w:p w14:paraId="2797F623" w14:textId="77777777" w:rsidR="00981EB0" w:rsidRPr="00427C8E" w:rsidRDefault="00981EB0" w:rsidP="00761A4D">
      <w:pPr>
        <w:pStyle w:val="AGH1"/>
        <w:numPr>
          <w:ilvl w:val="0"/>
          <w:numId w:val="8"/>
        </w:numPr>
        <w:tabs>
          <w:tab w:val="left" w:pos="567"/>
        </w:tabs>
        <w:spacing w:before="120" w:after="240" w:line="360" w:lineRule="auto"/>
        <w:ind w:left="567" w:hanging="567"/>
        <w:rPr>
          <w:rFonts w:cs="Arial"/>
          <w:sz w:val="24"/>
          <w:szCs w:val="24"/>
        </w:rPr>
      </w:pPr>
      <w:r w:rsidRPr="0A01D574">
        <w:rPr>
          <w:rFonts w:cs="Arial"/>
          <w:sz w:val="24"/>
          <w:szCs w:val="24"/>
        </w:rPr>
        <w:t>In cases where the Committee cannot support a proposal after receipt of due diligence scrutiny reports the Convenor will provide feedback to the Dean of School.</w:t>
      </w:r>
    </w:p>
    <w:p w14:paraId="3E225A35" w14:textId="6B94E269" w:rsidR="0012293C" w:rsidRPr="00E02515" w:rsidRDefault="0012293C" w:rsidP="00761A4D">
      <w:pPr>
        <w:pStyle w:val="Heading2"/>
        <w:rPr>
          <w:sz w:val="28"/>
          <w:szCs w:val="28"/>
        </w:rPr>
      </w:pPr>
      <w:bookmarkStart w:id="29" w:name="_Toc1065290234"/>
      <w:bookmarkStart w:id="30" w:name="_Toc183789298"/>
      <w:r w:rsidRPr="3D8D5085">
        <w:rPr>
          <w:sz w:val="28"/>
          <w:szCs w:val="28"/>
        </w:rPr>
        <w:t>Partner Evaluation and Approval</w:t>
      </w:r>
      <w:bookmarkEnd w:id="29"/>
      <w:bookmarkEnd w:id="30"/>
    </w:p>
    <w:p w14:paraId="09128E12" w14:textId="05127795" w:rsidR="0012293C" w:rsidRPr="00D32515" w:rsidRDefault="0012293C" w:rsidP="00761A4D">
      <w:pPr>
        <w:tabs>
          <w:tab w:val="left" w:pos="567"/>
        </w:tabs>
        <w:spacing w:before="120"/>
        <w:rPr>
          <w:rFonts w:cs="Arial"/>
        </w:rPr>
      </w:pPr>
      <w:r w:rsidRPr="00D32515">
        <w:rPr>
          <w:rFonts w:cs="Arial"/>
        </w:rPr>
        <w:t>The partner evaluation provides the Collaborative Provision Committee with a</w:t>
      </w:r>
      <w:r w:rsidR="00DC5E62" w:rsidRPr="00D32515">
        <w:rPr>
          <w:rFonts w:cs="Arial"/>
        </w:rPr>
        <w:t>n indepe</w:t>
      </w:r>
      <w:r w:rsidR="007C7872" w:rsidRPr="00D32515">
        <w:rPr>
          <w:rFonts w:cs="Arial"/>
        </w:rPr>
        <w:t>n</w:t>
      </w:r>
      <w:r w:rsidR="00DC5E62" w:rsidRPr="00D32515">
        <w:rPr>
          <w:rFonts w:cs="Arial"/>
        </w:rPr>
        <w:t>dent</w:t>
      </w:r>
      <w:r w:rsidRPr="00D32515">
        <w:rPr>
          <w:rFonts w:cs="Arial"/>
        </w:rPr>
        <w:t xml:space="preserve"> report on the suitability of the proposed partner as a collaborative partner of the University in relation to the proposed programme and further potential collaborative activities. The Clerk to the Collaborative Provision Committee is responsible for identifying and briefing the individual undertaking the partner evaluation visit. The nominated coordinator is responsible for all arrangements associated with the visit to the partner. </w:t>
      </w:r>
    </w:p>
    <w:p w14:paraId="27E0EF34" w14:textId="77777777" w:rsidR="0012293C" w:rsidRPr="00D32515" w:rsidRDefault="0012293C" w:rsidP="00761A4D">
      <w:pPr>
        <w:autoSpaceDE w:val="0"/>
        <w:autoSpaceDN w:val="0"/>
        <w:adjustRightInd w:val="0"/>
        <w:spacing w:before="120"/>
        <w:rPr>
          <w:rFonts w:cs="Arial"/>
          <w:bCs/>
        </w:rPr>
      </w:pPr>
      <w:r w:rsidRPr="00D32515">
        <w:rPr>
          <w:rFonts w:cs="Arial"/>
          <w:bCs/>
        </w:rPr>
        <w:t xml:space="preserve">If the proposed partner is a publicly-funded UK higher education institution, subject to satisfactory review by the Quality Assurance Agency, a partner evaluation is unlikely to be required. </w:t>
      </w:r>
    </w:p>
    <w:p w14:paraId="7B456D3D" w14:textId="77777777" w:rsidR="0012293C" w:rsidRPr="00D32515" w:rsidRDefault="0012293C" w:rsidP="00761A4D">
      <w:pPr>
        <w:pStyle w:val="Heading1"/>
      </w:pPr>
      <w:bookmarkStart w:id="31" w:name="_Toc779376650"/>
      <w:bookmarkStart w:id="32" w:name="_Toc183789299"/>
      <w:r>
        <w:t>Responsibilities</w:t>
      </w:r>
      <w:bookmarkEnd w:id="31"/>
      <w:bookmarkEnd w:id="32"/>
    </w:p>
    <w:p w14:paraId="317CA4B6" w14:textId="77777777" w:rsidR="0012293C" w:rsidRPr="00D32515" w:rsidRDefault="0012293C" w:rsidP="0027224A">
      <w:pPr>
        <w:pStyle w:val="Heading2"/>
      </w:pPr>
      <w:bookmarkStart w:id="33" w:name="_Toc183789300"/>
      <w:r w:rsidRPr="00D32515">
        <w:t>The nominated coordinator</w:t>
      </w:r>
      <w:bookmarkEnd w:id="33"/>
      <w:r w:rsidRPr="00D32515">
        <w:t xml:space="preserve"> </w:t>
      </w:r>
    </w:p>
    <w:p w14:paraId="15C7B528" w14:textId="77777777" w:rsidR="0012293C" w:rsidRPr="00D32515" w:rsidRDefault="0012293C" w:rsidP="00761A4D">
      <w:pPr>
        <w:pStyle w:val="ListParagraph"/>
        <w:numPr>
          <w:ilvl w:val="0"/>
          <w:numId w:val="8"/>
        </w:numPr>
        <w:spacing w:before="120" w:after="240"/>
        <w:ind w:left="567" w:hanging="567"/>
        <w:contextualSpacing w:val="0"/>
        <w:rPr>
          <w:rFonts w:cs="Arial"/>
          <w:szCs w:val="24"/>
        </w:rPr>
      </w:pPr>
      <w:r w:rsidRPr="0A01D574">
        <w:rPr>
          <w:rFonts w:cs="Arial"/>
          <w:szCs w:val="24"/>
        </w:rPr>
        <w:t xml:space="preserve">The nominated co-ordinator is responsible for </w:t>
      </w:r>
    </w:p>
    <w:p w14:paraId="297D8D9C" w14:textId="4822E70B" w:rsidR="0012293C" w:rsidRPr="00D32515" w:rsidRDefault="007C7872" w:rsidP="00761A4D">
      <w:pPr>
        <w:pStyle w:val="ListParagraph"/>
        <w:numPr>
          <w:ilvl w:val="0"/>
          <w:numId w:val="19"/>
        </w:numPr>
        <w:spacing w:before="120" w:after="240"/>
        <w:ind w:left="1134" w:hanging="567"/>
        <w:contextualSpacing w:val="0"/>
        <w:rPr>
          <w:rFonts w:cs="Arial"/>
          <w:szCs w:val="24"/>
        </w:rPr>
      </w:pPr>
      <w:r w:rsidRPr="00D32515">
        <w:rPr>
          <w:rFonts w:cs="Arial"/>
          <w:szCs w:val="24"/>
        </w:rPr>
        <w:t>E</w:t>
      </w:r>
      <w:r w:rsidR="0012293C" w:rsidRPr="00D32515">
        <w:rPr>
          <w:rFonts w:cs="Arial"/>
          <w:szCs w:val="24"/>
        </w:rPr>
        <w:t xml:space="preserve">nsuring </w:t>
      </w:r>
      <w:r w:rsidRPr="00D32515">
        <w:rPr>
          <w:rFonts w:cs="Arial"/>
          <w:szCs w:val="24"/>
        </w:rPr>
        <w:t xml:space="preserve">the member of staff undertaking </w:t>
      </w:r>
      <w:r w:rsidR="0012293C" w:rsidRPr="00D32515">
        <w:rPr>
          <w:rFonts w:cs="Arial"/>
          <w:szCs w:val="24"/>
        </w:rPr>
        <w:t xml:space="preserve">the partner evaluation </w:t>
      </w:r>
      <w:r w:rsidRPr="00D32515">
        <w:rPr>
          <w:rFonts w:cs="Arial"/>
          <w:szCs w:val="24"/>
        </w:rPr>
        <w:t xml:space="preserve">is </w:t>
      </w:r>
      <w:r w:rsidR="0012293C" w:rsidRPr="00D32515">
        <w:rPr>
          <w:rFonts w:cs="Arial"/>
          <w:szCs w:val="24"/>
        </w:rPr>
        <w:t>given any additional information on the partner as requested;</w:t>
      </w:r>
    </w:p>
    <w:p w14:paraId="50AE577D" w14:textId="77777777" w:rsidR="0012293C" w:rsidRPr="00D32515" w:rsidRDefault="0012293C" w:rsidP="00761A4D">
      <w:pPr>
        <w:pStyle w:val="ListParagraph"/>
        <w:numPr>
          <w:ilvl w:val="0"/>
          <w:numId w:val="19"/>
        </w:numPr>
        <w:spacing w:before="120" w:after="240"/>
        <w:ind w:left="1134" w:hanging="567"/>
        <w:contextualSpacing w:val="0"/>
        <w:rPr>
          <w:rFonts w:cs="Arial"/>
          <w:szCs w:val="24"/>
        </w:rPr>
      </w:pPr>
      <w:r w:rsidRPr="00D32515">
        <w:rPr>
          <w:rFonts w:cs="Arial"/>
          <w:szCs w:val="24"/>
        </w:rPr>
        <w:lastRenderedPageBreak/>
        <w:t>Informing the proposed partner that the University has requested a partner evaluation visit</w:t>
      </w:r>
    </w:p>
    <w:p w14:paraId="4B5F2AA1" w14:textId="571DC6D6" w:rsidR="0012293C" w:rsidRPr="00D32515" w:rsidRDefault="007C7872" w:rsidP="00761A4D">
      <w:pPr>
        <w:pStyle w:val="ListParagraph"/>
        <w:numPr>
          <w:ilvl w:val="0"/>
          <w:numId w:val="19"/>
        </w:numPr>
        <w:spacing w:before="120" w:after="240"/>
        <w:ind w:left="1134" w:hanging="567"/>
        <w:contextualSpacing w:val="0"/>
        <w:rPr>
          <w:rFonts w:cs="Arial"/>
          <w:szCs w:val="24"/>
        </w:rPr>
      </w:pPr>
      <w:r w:rsidRPr="00D32515">
        <w:rPr>
          <w:rFonts w:cs="Arial"/>
          <w:szCs w:val="24"/>
        </w:rPr>
        <w:t>E</w:t>
      </w:r>
      <w:r w:rsidR="0012293C" w:rsidRPr="00D32515">
        <w:rPr>
          <w:rFonts w:cs="Arial"/>
          <w:szCs w:val="24"/>
        </w:rPr>
        <w:t>nsuring all administrative arrangements relating to travel and accommodation are completed and for arranging for all financial costs associated with the partner evaluation visit to be met by the parent School</w:t>
      </w:r>
    </w:p>
    <w:p w14:paraId="1CF342A0" w14:textId="77777777" w:rsidR="0012293C" w:rsidRPr="00D32515" w:rsidRDefault="0012293C" w:rsidP="0027224A">
      <w:pPr>
        <w:pStyle w:val="Heading2"/>
      </w:pPr>
      <w:bookmarkStart w:id="34" w:name="_Toc183789301"/>
      <w:r w:rsidRPr="00D32515">
        <w:t>The Clerk to Collaborative Provision Committee</w:t>
      </w:r>
      <w:bookmarkEnd w:id="34"/>
    </w:p>
    <w:p w14:paraId="3B4FA953" w14:textId="77777777" w:rsidR="0012293C" w:rsidRPr="00D32515" w:rsidRDefault="0012293C" w:rsidP="00761A4D">
      <w:pPr>
        <w:pStyle w:val="ListParagraph"/>
        <w:numPr>
          <w:ilvl w:val="0"/>
          <w:numId w:val="8"/>
        </w:numPr>
        <w:spacing w:before="120" w:after="240"/>
        <w:ind w:left="567" w:hanging="567"/>
        <w:contextualSpacing w:val="0"/>
        <w:rPr>
          <w:rFonts w:cs="Arial"/>
          <w:szCs w:val="24"/>
        </w:rPr>
      </w:pPr>
      <w:r w:rsidRPr="0A01D574">
        <w:rPr>
          <w:rFonts w:cs="Arial"/>
          <w:szCs w:val="24"/>
        </w:rPr>
        <w:t xml:space="preserve">The Clerk to Collaborative Provision Committee is responsible for </w:t>
      </w:r>
    </w:p>
    <w:p w14:paraId="7F015287" w14:textId="76C71F75" w:rsidR="0012293C" w:rsidRPr="00D32515" w:rsidRDefault="0012293C" w:rsidP="00761A4D">
      <w:pPr>
        <w:pStyle w:val="ListParagraph"/>
        <w:numPr>
          <w:ilvl w:val="0"/>
          <w:numId w:val="20"/>
        </w:numPr>
        <w:spacing w:before="120" w:after="240"/>
        <w:ind w:left="1134" w:hanging="567"/>
        <w:contextualSpacing w:val="0"/>
        <w:rPr>
          <w:rFonts w:cs="Arial"/>
          <w:szCs w:val="24"/>
        </w:rPr>
      </w:pPr>
      <w:r w:rsidRPr="00D32515">
        <w:rPr>
          <w:rFonts w:cs="Arial"/>
          <w:szCs w:val="24"/>
        </w:rPr>
        <w:t xml:space="preserve">Advising the nominated co-ordinator that a partner evaluation visit is required and the information required from the </w:t>
      </w:r>
      <w:r w:rsidR="006D701D">
        <w:rPr>
          <w:rFonts w:cs="Arial"/>
          <w:szCs w:val="24"/>
        </w:rPr>
        <w:t xml:space="preserve">proposed </w:t>
      </w:r>
      <w:r w:rsidRPr="00D32515">
        <w:rPr>
          <w:rFonts w:cs="Arial"/>
          <w:szCs w:val="24"/>
        </w:rPr>
        <w:t>partner</w:t>
      </w:r>
    </w:p>
    <w:p w14:paraId="7A1FADA4" w14:textId="29B89B63" w:rsidR="0012293C" w:rsidRPr="00D32515" w:rsidRDefault="0012293C" w:rsidP="00761A4D">
      <w:pPr>
        <w:pStyle w:val="ListParagraph"/>
        <w:numPr>
          <w:ilvl w:val="0"/>
          <w:numId w:val="20"/>
        </w:numPr>
        <w:spacing w:before="120" w:after="240"/>
        <w:ind w:left="1134" w:hanging="567"/>
        <w:contextualSpacing w:val="0"/>
        <w:rPr>
          <w:rFonts w:cs="Arial"/>
          <w:szCs w:val="24"/>
        </w:rPr>
      </w:pPr>
      <w:r w:rsidRPr="00D32515">
        <w:rPr>
          <w:rFonts w:cs="Arial"/>
          <w:szCs w:val="24"/>
        </w:rPr>
        <w:t xml:space="preserve">Identifying and briefing the </w:t>
      </w:r>
      <w:r w:rsidR="007C7872" w:rsidRPr="00D32515">
        <w:rPr>
          <w:rFonts w:cs="Arial"/>
          <w:szCs w:val="24"/>
        </w:rPr>
        <w:t xml:space="preserve">member of staff undertaking </w:t>
      </w:r>
      <w:r w:rsidRPr="00D32515">
        <w:rPr>
          <w:rFonts w:cs="Arial"/>
          <w:szCs w:val="24"/>
        </w:rPr>
        <w:t xml:space="preserve">the partner evaluation </w:t>
      </w:r>
    </w:p>
    <w:p w14:paraId="2C555A46" w14:textId="3C4DF34B" w:rsidR="0012293C" w:rsidRPr="00D32515" w:rsidRDefault="0012293C" w:rsidP="00761A4D">
      <w:pPr>
        <w:pStyle w:val="ListParagraph"/>
        <w:numPr>
          <w:ilvl w:val="0"/>
          <w:numId w:val="20"/>
        </w:numPr>
        <w:spacing w:before="120" w:after="240"/>
        <w:ind w:left="1134" w:hanging="567"/>
        <w:contextualSpacing w:val="0"/>
        <w:rPr>
          <w:rFonts w:cs="Arial"/>
          <w:szCs w:val="24"/>
        </w:rPr>
      </w:pPr>
      <w:r w:rsidRPr="00D32515">
        <w:rPr>
          <w:rFonts w:cs="Arial"/>
          <w:szCs w:val="24"/>
        </w:rPr>
        <w:t xml:space="preserve">Providing </w:t>
      </w:r>
      <w:r w:rsidR="007C7872" w:rsidRPr="00D32515">
        <w:rPr>
          <w:rFonts w:cs="Arial"/>
          <w:szCs w:val="24"/>
        </w:rPr>
        <w:t xml:space="preserve">the member of staff </w:t>
      </w:r>
      <w:r w:rsidRPr="00D32515">
        <w:rPr>
          <w:rFonts w:cs="Arial"/>
          <w:szCs w:val="24"/>
        </w:rPr>
        <w:t>with the CPC1 and the reputational and financial due diligence reports</w:t>
      </w:r>
    </w:p>
    <w:p w14:paraId="61750645" w14:textId="17902C73" w:rsidR="0012293C" w:rsidRPr="00D32515" w:rsidRDefault="0012293C" w:rsidP="00761A4D">
      <w:pPr>
        <w:pStyle w:val="ListParagraph"/>
        <w:numPr>
          <w:ilvl w:val="0"/>
          <w:numId w:val="20"/>
        </w:numPr>
        <w:spacing w:before="120" w:after="240"/>
        <w:ind w:left="1134" w:hanging="567"/>
        <w:contextualSpacing w:val="0"/>
        <w:rPr>
          <w:rFonts w:cs="Arial"/>
          <w:szCs w:val="24"/>
        </w:rPr>
      </w:pPr>
      <w:r w:rsidRPr="00D32515">
        <w:rPr>
          <w:rFonts w:cs="Arial"/>
          <w:szCs w:val="24"/>
        </w:rPr>
        <w:t xml:space="preserve">Receiving the completed partner evaluation report </w:t>
      </w:r>
      <w:r w:rsidR="007C7872" w:rsidRPr="00D32515">
        <w:rPr>
          <w:rFonts w:cs="Arial"/>
          <w:szCs w:val="24"/>
        </w:rPr>
        <w:t xml:space="preserve">from the member of staff undertaking the evaluation </w:t>
      </w:r>
      <w:r w:rsidRPr="00D32515">
        <w:rPr>
          <w:rFonts w:cs="Arial"/>
          <w:szCs w:val="24"/>
        </w:rPr>
        <w:t xml:space="preserve">and submitting it to </w:t>
      </w:r>
      <w:r w:rsidR="007C7872" w:rsidRPr="00D32515">
        <w:rPr>
          <w:rFonts w:cs="Arial"/>
          <w:szCs w:val="24"/>
        </w:rPr>
        <w:t xml:space="preserve">the </w:t>
      </w:r>
      <w:r w:rsidRPr="00D32515">
        <w:rPr>
          <w:rFonts w:cs="Arial"/>
          <w:szCs w:val="24"/>
        </w:rPr>
        <w:t xml:space="preserve">Collaborative Provision </w:t>
      </w:r>
      <w:r w:rsidR="007C7872" w:rsidRPr="00D32515">
        <w:rPr>
          <w:rFonts w:cs="Arial"/>
          <w:szCs w:val="24"/>
        </w:rPr>
        <w:t>C</w:t>
      </w:r>
      <w:r w:rsidRPr="00D32515">
        <w:rPr>
          <w:rFonts w:cs="Arial"/>
          <w:szCs w:val="24"/>
        </w:rPr>
        <w:t>ommittee</w:t>
      </w:r>
    </w:p>
    <w:p w14:paraId="617E72E9" w14:textId="2BAEA7D2" w:rsidR="0012293C" w:rsidRPr="00D32515" w:rsidRDefault="0012293C" w:rsidP="00761A4D">
      <w:pPr>
        <w:pStyle w:val="ListParagraph"/>
        <w:numPr>
          <w:ilvl w:val="0"/>
          <w:numId w:val="20"/>
        </w:numPr>
        <w:spacing w:before="120" w:after="240"/>
        <w:ind w:left="1134" w:hanging="567"/>
        <w:contextualSpacing w:val="0"/>
        <w:rPr>
          <w:rFonts w:cs="Arial"/>
          <w:szCs w:val="24"/>
        </w:rPr>
      </w:pPr>
      <w:r w:rsidRPr="00D32515">
        <w:rPr>
          <w:rFonts w:cs="Arial"/>
          <w:szCs w:val="24"/>
        </w:rPr>
        <w:t xml:space="preserve">Retaining completed partner evaluation reports </w:t>
      </w:r>
      <w:r w:rsidR="007C7872" w:rsidRPr="00D32515">
        <w:rPr>
          <w:rFonts w:cs="Arial"/>
          <w:szCs w:val="24"/>
        </w:rPr>
        <w:t xml:space="preserve">(the CPC7) </w:t>
      </w:r>
      <w:r w:rsidRPr="00D32515">
        <w:rPr>
          <w:rFonts w:cs="Arial"/>
          <w:szCs w:val="24"/>
        </w:rPr>
        <w:t>electronically for internal and external audit or review activities</w:t>
      </w:r>
    </w:p>
    <w:p w14:paraId="4B0B396C" w14:textId="71B0D231" w:rsidR="0012293C" w:rsidRPr="00D32515" w:rsidRDefault="0012293C" w:rsidP="0027224A">
      <w:pPr>
        <w:pStyle w:val="Heading2"/>
      </w:pPr>
      <w:bookmarkStart w:id="35" w:name="_Toc183789302"/>
      <w:r w:rsidRPr="00D32515">
        <w:t xml:space="preserve">The </w:t>
      </w:r>
      <w:r w:rsidR="007C7872" w:rsidRPr="00D32515">
        <w:t>member of staff undertaking the partner evaluation</w:t>
      </w:r>
      <w:r w:rsidR="00574A83" w:rsidRPr="00D32515">
        <w:t xml:space="preserve"> (the reporter)</w:t>
      </w:r>
      <w:bookmarkEnd w:id="35"/>
    </w:p>
    <w:p w14:paraId="08A6C9D7" w14:textId="77D18371" w:rsidR="0012293C" w:rsidRPr="00D32515" w:rsidRDefault="0012293C" w:rsidP="00761A4D">
      <w:pPr>
        <w:pStyle w:val="ListParagraph"/>
        <w:numPr>
          <w:ilvl w:val="0"/>
          <w:numId w:val="8"/>
        </w:numPr>
        <w:spacing w:before="120" w:after="240"/>
        <w:ind w:left="567" w:hanging="567"/>
        <w:contextualSpacing w:val="0"/>
        <w:rPr>
          <w:rFonts w:cs="Arial"/>
          <w:szCs w:val="24"/>
        </w:rPr>
      </w:pPr>
      <w:r w:rsidRPr="0A01D574">
        <w:rPr>
          <w:rFonts w:cs="Arial"/>
          <w:szCs w:val="24"/>
        </w:rPr>
        <w:t xml:space="preserve">The </w:t>
      </w:r>
      <w:r w:rsidR="007C7872" w:rsidRPr="0A01D574">
        <w:rPr>
          <w:rFonts w:cs="Arial"/>
          <w:szCs w:val="24"/>
        </w:rPr>
        <w:t xml:space="preserve">member of staff undertaking the </w:t>
      </w:r>
      <w:r w:rsidRPr="0A01D574">
        <w:rPr>
          <w:rFonts w:cs="Arial"/>
          <w:szCs w:val="24"/>
        </w:rPr>
        <w:t>partner evaluation is responsible for</w:t>
      </w:r>
    </w:p>
    <w:p w14:paraId="0199FC46" w14:textId="3457AF31" w:rsidR="0012293C" w:rsidRPr="00D32515" w:rsidRDefault="0012293C" w:rsidP="00761A4D">
      <w:pPr>
        <w:pStyle w:val="ListParagraph"/>
        <w:numPr>
          <w:ilvl w:val="0"/>
          <w:numId w:val="22"/>
        </w:numPr>
        <w:spacing w:before="120" w:after="240"/>
        <w:ind w:left="1134" w:hanging="567"/>
        <w:contextualSpacing w:val="0"/>
        <w:rPr>
          <w:rFonts w:cs="Arial"/>
          <w:szCs w:val="24"/>
        </w:rPr>
      </w:pPr>
      <w:r w:rsidRPr="00D32515">
        <w:rPr>
          <w:rFonts w:cs="Arial"/>
          <w:szCs w:val="24"/>
        </w:rPr>
        <w:t xml:space="preserve">Ensuring </w:t>
      </w:r>
      <w:r w:rsidR="007C7872" w:rsidRPr="00D32515">
        <w:rPr>
          <w:rFonts w:cs="Arial"/>
          <w:szCs w:val="24"/>
        </w:rPr>
        <w:t>s/he</w:t>
      </w:r>
      <w:r w:rsidRPr="00D32515">
        <w:rPr>
          <w:rFonts w:cs="Arial"/>
          <w:szCs w:val="24"/>
        </w:rPr>
        <w:t xml:space="preserve"> has all relevant background information required to inform the visit to the proposed partner</w:t>
      </w:r>
    </w:p>
    <w:p w14:paraId="6B3015DB" w14:textId="12CED0BF" w:rsidR="00574A83" w:rsidRPr="0027224A" w:rsidRDefault="0012293C" w:rsidP="0027224A">
      <w:pPr>
        <w:pStyle w:val="ListParagraph"/>
        <w:numPr>
          <w:ilvl w:val="0"/>
          <w:numId w:val="22"/>
        </w:numPr>
        <w:spacing w:before="120" w:after="240"/>
        <w:ind w:left="1134" w:hanging="567"/>
        <w:contextualSpacing w:val="0"/>
        <w:rPr>
          <w:rFonts w:cs="Arial"/>
          <w:szCs w:val="24"/>
        </w:rPr>
      </w:pPr>
      <w:r w:rsidRPr="00D32515">
        <w:rPr>
          <w:rFonts w:cs="Arial"/>
          <w:szCs w:val="24"/>
        </w:rPr>
        <w:t xml:space="preserve">Completing a partner evaluation report </w:t>
      </w:r>
      <w:r w:rsidR="007C7872" w:rsidRPr="00D32515">
        <w:rPr>
          <w:rFonts w:cs="Arial"/>
          <w:szCs w:val="24"/>
        </w:rPr>
        <w:t xml:space="preserve">(using the CPC7 template) </w:t>
      </w:r>
      <w:r w:rsidRPr="00D32515">
        <w:rPr>
          <w:rFonts w:cs="Arial"/>
          <w:szCs w:val="24"/>
        </w:rPr>
        <w:t>and making a recommendation on the suitability of the proposed partner for submission to Collaborative Provision Committee</w:t>
      </w:r>
      <w:r w:rsidR="0027224A" w:rsidRPr="0027224A">
        <w:rPr>
          <w:rFonts w:cs="Arial"/>
        </w:rPr>
        <w:br w:type="page"/>
      </w:r>
    </w:p>
    <w:p w14:paraId="172822BC" w14:textId="76D193F5" w:rsidR="00A20F1B" w:rsidRPr="00D32515" w:rsidRDefault="00A20F1B" w:rsidP="0027224A">
      <w:pPr>
        <w:pStyle w:val="Heading1"/>
      </w:pPr>
      <w:bookmarkStart w:id="36" w:name="_Toc183789303"/>
      <w:r w:rsidRPr="00D32515">
        <w:lastRenderedPageBreak/>
        <w:t>Completing the CPC7</w:t>
      </w:r>
      <w:bookmarkEnd w:id="36"/>
    </w:p>
    <w:p w14:paraId="2EA36C45" w14:textId="024F372D" w:rsidR="00A20F1B" w:rsidRDefault="00F546AE" w:rsidP="00761A4D">
      <w:pPr>
        <w:pStyle w:val="ListParagraph"/>
        <w:numPr>
          <w:ilvl w:val="0"/>
          <w:numId w:val="25"/>
        </w:numPr>
        <w:spacing w:before="120" w:after="240"/>
        <w:ind w:left="567" w:hanging="567"/>
        <w:contextualSpacing w:val="0"/>
        <w:rPr>
          <w:rFonts w:cs="Arial"/>
          <w:szCs w:val="24"/>
        </w:rPr>
      </w:pPr>
      <w:r w:rsidRPr="00D32515">
        <w:rPr>
          <w:rFonts w:cs="Arial"/>
          <w:szCs w:val="24"/>
        </w:rPr>
        <w:t>The CPC7 is both a template for the partner evaluation report and a prompt list for the information that should be sought to complete the report. Some of the information will have already been sourced to complete the CPC1 and the reputational due diligence reports and these will be made available to the member of staff completing the partner eval</w:t>
      </w:r>
      <w:r w:rsidR="0097185C" w:rsidRPr="00D32515">
        <w:rPr>
          <w:rFonts w:cs="Arial"/>
          <w:szCs w:val="24"/>
        </w:rPr>
        <w:t>ua</w:t>
      </w:r>
      <w:r w:rsidRPr="00D32515">
        <w:rPr>
          <w:rFonts w:cs="Arial"/>
          <w:szCs w:val="24"/>
        </w:rPr>
        <w:t xml:space="preserve">tion. </w:t>
      </w:r>
    </w:p>
    <w:p w14:paraId="4512A997" w14:textId="77777777" w:rsidR="0027224A" w:rsidRPr="0027224A" w:rsidRDefault="0027224A" w:rsidP="0027224A">
      <w:pPr>
        <w:spacing w:before="120" w:after="240"/>
        <w:rPr>
          <w:rFonts w:cs="Arial"/>
        </w:rPr>
      </w:pPr>
    </w:p>
    <w:p w14:paraId="5963F9CE" w14:textId="77777777" w:rsidR="0012293C" w:rsidRPr="00D32515" w:rsidRDefault="0012293C" w:rsidP="0027224A">
      <w:pPr>
        <w:pStyle w:val="Heading2"/>
      </w:pPr>
      <w:bookmarkStart w:id="37" w:name="_Toc183789304"/>
      <w:r w:rsidRPr="00D32515">
        <w:t>The outcome of the partner evaluation visit</w:t>
      </w:r>
      <w:bookmarkEnd w:id="37"/>
    </w:p>
    <w:p w14:paraId="6B7341A4" w14:textId="77777777" w:rsidR="0012293C" w:rsidRPr="00D32515" w:rsidRDefault="0012293C" w:rsidP="00761A4D">
      <w:pPr>
        <w:pStyle w:val="ListParagraph"/>
        <w:numPr>
          <w:ilvl w:val="0"/>
          <w:numId w:val="24"/>
        </w:numPr>
        <w:spacing w:before="120" w:after="120"/>
        <w:ind w:left="567" w:hanging="567"/>
        <w:contextualSpacing w:val="0"/>
        <w:rPr>
          <w:rFonts w:cs="Arial"/>
          <w:szCs w:val="24"/>
        </w:rPr>
      </w:pPr>
      <w:r w:rsidRPr="0A01D574">
        <w:rPr>
          <w:rFonts w:cs="Arial"/>
          <w:szCs w:val="24"/>
        </w:rPr>
        <w:t xml:space="preserve">The partner evaluation report will be received and considered by Collaborative Provision Committee. Based on the contents of the report the Committee will make a final decision on the suitability of the proposed partner. </w:t>
      </w:r>
    </w:p>
    <w:p w14:paraId="7D5AEEC7" w14:textId="77777777" w:rsidR="0012293C" w:rsidRPr="00D32515" w:rsidRDefault="0012293C" w:rsidP="00761A4D">
      <w:pPr>
        <w:pStyle w:val="ListParagraph"/>
        <w:numPr>
          <w:ilvl w:val="0"/>
          <w:numId w:val="24"/>
        </w:numPr>
        <w:spacing w:before="120" w:after="240"/>
        <w:ind w:left="567" w:hanging="567"/>
        <w:contextualSpacing w:val="0"/>
        <w:rPr>
          <w:rFonts w:cs="Arial"/>
          <w:szCs w:val="24"/>
        </w:rPr>
      </w:pPr>
      <w:r w:rsidRPr="00D32515">
        <w:rPr>
          <w:rFonts w:cs="Arial"/>
          <w:szCs w:val="24"/>
        </w:rPr>
        <w:t>Where the Panel recommend the proposed partner as suitable the Committee approves the report and agrees the proposal can move to formal approval</w:t>
      </w:r>
    </w:p>
    <w:p w14:paraId="7634139A" w14:textId="578AA5DD" w:rsidR="0012293C" w:rsidRPr="00D32515" w:rsidRDefault="0012293C" w:rsidP="00761A4D">
      <w:pPr>
        <w:pStyle w:val="ListParagraph"/>
        <w:numPr>
          <w:ilvl w:val="0"/>
          <w:numId w:val="24"/>
        </w:numPr>
        <w:spacing w:before="120" w:after="120"/>
        <w:ind w:left="567" w:hanging="567"/>
        <w:contextualSpacing w:val="0"/>
        <w:rPr>
          <w:rFonts w:cs="Arial"/>
          <w:szCs w:val="24"/>
        </w:rPr>
      </w:pPr>
      <w:r w:rsidRPr="0A01D574">
        <w:rPr>
          <w:rFonts w:cs="Arial"/>
          <w:szCs w:val="24"/>
        </w:rPr>
        <w:t xml:space="preserve">Where the Panel has reservations about the suitability of the partner the Committee </w:t>
      </w:r>
      <w:r w:rsidR="007C7872" w:rsidRPr="0A01D574">
        <w:rPr>
          <w:rFonts w:cs="Arial"/>
          <w:szCs w:val="24"/>
        </w:rPr>
        <w:t xml:space="preserve">will </w:t>
      </w:r>
      <w:r w:rsidRPr="0A01D574">
        <w:rPr>
          <w:rFonts w:cs="Arial"/>
          <w:szCs w:val="24"/>
        </w:rPr>
        <w:t xml:space="preserve">decide if any of the concerns can be successfully resolved and </w:t>
      </w:r>
      <w:r w:rsidR="007C7872" w:rsidRPr="0A01D574">
        <w:rPr>
          <w:rFonts w:cs="Arial"/>
          <w:szCs w:val="24"/>
        </w:rPr>
        <w:t xml:space="preserve">will </w:t>
      </w:r>
      <w:r w:rsidRPr="0A01D574">
        <w:rPr>
          <w:rFonts w:cs="Arial"/>
          <w:szCs w:val="24"/>
        </w:rPr>
        <w:t>agree a time frame in which these concerns should be addressed by the nominated co-ordinator and proposed partner if the proposal is to move towards approval, or;</w:t>
      </w:r>
    </w:p>
    <w:p w14:paraId="3CC57885" w14:textId="77777777" w:rsidR="0012293C" w:rsidRPr="00D32515" w:rsidRDefault="0012293C" w:rsidP="00761A4D">
      <w:pPr>
        <w:pStyle w:val="ListParagraph"/>
        <w:numPr>
          <w:ilvl w:val="0"/>
          <w:numId w:val="24"/>
        </w:numPr>
        <w:spacing w:before="120" w:after="120"/>
        <w:ind w:left="567" w:hanging="567"/>
        <w:contextualSpacing w:val="0"/>
        <w:rPr>
          <w:rFonts w:cs="Arial"/>
          <w:szCs w:val="24"/>
        </w:rPr>
      </w:pPr>
      <w:r w:rsidRPr="0A01D574">
        <w:rPr>
          <w:rFonts w:cs="Arial"/>
          <w:szCs w:val="24"/>
        </w:rPr>
        <w:t xml:space="preserve">Agree the concerns cannot be addressed and the proposal cannot be supported. </w:t>
      </w:r>
    </w:p>
    <w:p w14:paraId="7EAD597C" w14:textId="77777777" w:rsidR="0012293C" w:rsidRPr="00D32515" w:rsidRDefault="0012293C" w:rsidP="00761A4D">
      <w:pPr>
        <w:pStyle w:val="AGH1"/>
        <w:numPr>
          <w:ilvl w:val="0"/>
          <w:numId w:val="24"/>
        </w:numPr>
        <w:tabs>
          <w:tab w:val="left" w:pos="567"/>
        </w:tabs>
        <w:spacing w:before="120" w:after="240" w:line="360" w:lineRule="auto"/>
        <w:ind w:left="567" w:hanging="567"/>
        <w:rPr>
          <w:rFonts w:cs="Arial"/>
          <w:sz w:val="24"/>
          <w:szCs w:val="24"/>
        </w:rPr>
      </w:pPr>
      <w:r w:rsidRPr="70E80E12">
        <w:rPr>
          <w:rFonts w:cs="Arial"/>
          <w:sz w:val="24"/>
          <w:szCs w:val="24"/>
        </w:rPr>
        <w:t>In cases where the Committee cannot support a proposal after receipt of the partner evaluation report the Convenor will provide feedback to the Dean of School.</w:t>
      </w:r>
    </w:p>
    <w:p w14:paraId="66DBE815" w14:textId="77777777" w:rsidR="0044172D" w:rsidRDefault="0044172D" w:rsidP="00761A4D">
      <w:pPr>
        <w:rPr>
          <w:rFonts w:cs="Arial"/>
          <w:lang w:val="en-GB"/>
        </w:rPr>
      </w:pPr>
      <w:r>
        <w:rPr>
          <w:rFonts w:cs="Arial"/>
        </w:rPr>
        <w:br w:type="page"/>
      </w:r>
    </w:p>
    <w:p w14:paraId="164DA490" w14:textId="59C49D85" w:rsidR="060C1311" w:rsidRPr="00463FD7" w:rsidRDefault="060C1311" w:rsidP="00761A4D">
      <w:pPr>
        <w:pStyle w:val="Heading1"/>
      </w:pPr>
      <w:bookmarkStart w:id="38" w:name="_Toc1538552482"/>
      <w:bookmarkStart w:id="39" w:name="_Toc183789305"/>
      <w:r>
        <w:lastRenderedPageBreak/>
        <w:t>Ongoing Due Diligence</w:t>
      </w:r>
      <w:bookmarkEnd w:id="38"/>
      <w:bookmarkEnd w:id="39"/>
    </w:p>
    <w:p w14:paraId="44871F34" w14:textId="6257BD39" w:rsidR="7AB7A05C" w:rsidRPr="00463FD7" w:rsidRDefault="7AB7A05C" w:rsidP="0027224A">
      <w:pPr>
        <w:pStyle w:val="AGH1"/>
        <w:numPr>
          <w:ilvl w:val="0"/>
          <w:numId w:val="8"/>
        </w:numPr>
        <w:spacing w:before="120" w:after="240" w:line="360" w:lineRule="auto"/>
        <w:ind w:left="567" w:hanging="567"/>
        <w:rPr>
          <w:rFonts w:eastAsiaTheme="minorEastAsia"/>
          <w:u w:val="single"/>
        </w:rPr>
      </w:pPr>
      <w:r w:rsidRPr="3D8D5085">
        <w:rPr>
          <w:rFonts w:cs="Arial"/>
          <w:sz w:val="24"/>
          <w:szCs w:val="24"/>
        </w:rPr>
        <w:t xml:space="preserve">There will be </w:t>
      </w:r>
      <w:r w:rsidR="3DD0476D" w:rsidRPr="3D8D5085">
        <w:rPr>
          <w:rFonts w:cs="Arial"/>
          <w:sz w:val="24"/>
          <w:szCs w:val="24"/>
        </w:rPr>
        <w:t>ongoing due diligence of</w:t>
      </w:r>
      <w:r w:rsidRPr="3D8D5085">
        <w:rPr>
          <w:rFonts w:cs="Arial"/>
          <w:sz w:val="24"/>
          <w:szCs w:val="24"/>
        </w:rPr>
        <w:t xml:space="preserve"> </w:t>
      </w:r>
      <w:r w:rsidR="21E78DAB" w:rsidRPr="3D8D5085">
        <w:rPr>
          <w:rFonts w:cs="Arial"/>
          <w:sz w:val="24"/>
          <w:szCs w:val="24"/>
        </w:rPr>
        <w:t xml:space="preserve">collaborative </w:t>
      </w:r>
      <w:r w:rsidRPr="3D8D5085">
        <w:rPr>
          <w:rFonts w:cs="Arial"/>
          <w:sz w:val="24"/>
          <w:szCs w:val="24"/>
        </w:rPr>
        <w:t>partner</w:t>
      </w:r>
      <w:r w:rsidR="507FD877" w:rsidRPr="3D8D5085">
        <w:rPr>
          <w:rFonts w:cs="Arial"/>
          <w:sz w:val="24"/>
          <w:szCs w:val="24"/>
        </w:rPr>
        <w:t>s</w:t>
      </w:r>
      <w:r w:rsidR="0EFB9912" w:rsidRPr="3D8D5085">
        <w:rPr>
          <w:rFonts w:cs="Arial"/>
          <w:sz w:val="24"/>
          <w:szCs w:val="24"/>
        </w:rPr>
        <w:t xml:space="preserve"> identified through an assessment of risk attached to each partnership by Finance</w:t>
      </w:r>
      <w:r w:rsidR="7702A073" w:rsidRPr="3D8D5085">
        <w:rPr>
          <w:rFonts w:cs="Arial"/>
          <w:sz w:val="24"/>
          <w:szCs w:val="24"/>
        </w:rPr>
        <w:t xml:space="preserve">. </w:t>
      </w:r>
      <w:r w:rsidR="247D5AA3" w:rsidRPr="3D8D5085">
        <w:rPr>
          <w:rFonts w:cs="Arial"/>
          <w:sz w:val="24"/>
          <w:szCs w:val="24"/>
        </w:rPr>
        <w:t xml:space="preserve">Partners will be </w:t>
      </w:r>
      <w:r w:rsidR="47C305D5" w:rsidRPr="3D8D5085">
        <w:rPr>
          <w:rFonts w:cs="Arial"/>
          <w:sz w:val="24"/>
          <w:szCs w:val="24"/>
        </w:rPr>
        <w:t>contacted</w:t>
      </w:r>
      <w:r w:rsidR="59F119C8" w:rsidRPr="3D8D5085">
        <w:rPr>
          <w:rFonts w:cs="Arial"/>
          <w:sz w:val="24"/>
          <w:szCs w:val="24"/>
        </w:rPr>
        <w:t xml:space="preserve"> in June each year and </w:t>
      </w:r>
      <w:r w:rsidR="247D5AA3" w:rsidRPr="3D8D5085">
        <w:rPr>
          <w:rFonts w:cs="Arial"/>
          <w:sz w:val="24"/>
          <w:szCs w:val="24"/>
        </w:rPr>
        <w:t xml:space="preserve">asked to </w:t>
      </w:r>
      <w:r w:rsidR="5B3222ED" w:rsidRPr="3D8D5085">
        <w:rPr>
          <w:rFonts w:cs="Arial"/>
          <w:sz w:val="24"/>
          <w:szCs w:val="24"/>
        </w:rPr>
        <w:t xml:space="preserve">complete </w:t>
      </w:r>
      <w:r w:rsidR="6CA0AAD2" w:rsidRPr="3D8D5085">
        <w:rPr>
          <w:rFonts w:cs="Arial"/>
          <w:sz w:val="24"/>
          <w:szCs w:val="24"/>
        </w:rPr>
        <w:t xml:space="preserve">and return </w:t>
      </w:r>
      <w:r w:rsidR="43E6B246" w:rsidRPr="3D8D5085">
        <w:rPr>
          <w:rFonts w:cs="Arial"/>
          <w:sz w:val="24"/>
          <w:szCs w:val="24"/>
        </w:rPr>
        <w:t xml:space="preserve">a questionnaire </w:t>
      </w:r>
      <w:r w:rsidR="6CA0AAD2" w:rsidRPr="3D8D5085">
        <w:rPr>
          <w:rFonts w:cs="Arial"/>
          <w:sz w:val="24"/>
          <w:szCs w:val="24"/>
        </w:rPr>
        <w:t>by August, highlighting any changes</w:t>
      </w:r>
      <w:r w:rsidR="7629CA8C" w:rsidRPr="3D8D5085">
        <w:rPr>
          <w:rFonts w:cs="Arial"/>
          <w:sz w:val="24"/>
          <w:szCs w:val="24"/>
        </w:rPr>
        <w:t xml:space="preserve"> to their circumstances</w:t>
      </w:r>
      <w:r w:rsidR="7B869728" w:rsidRPr="3D8D5085">
        <w:rPr>
          <w:rFonts w:cs="Arial"/>
          <w:sz w:val="24"/>
          <w:szCs w:val="24"/>
        </w:rPr>
        <w:t xml:space="preserve"> e</w:t>
      </w:r>
      <w:r w:rsidR="00F435A1">
        <w:rPr>
          <w:rFonts w:cs="Arial"/>
          <w:sz w:val="24"/>
          <w:szCs w:val="24"/>
        </w:rPr>
        <w:t>.</w:t>
      </w:r>
      <w:r w:rsidR="7B869728" w:rsidRPr="3D8D5085">
        <w:rPr>
          <w:rFonts w:cs="Arial"/>
          <w:sz w:val="24"/>
          <w:szCs w:val="24"/>
        </w:rPr>
        <w:t>g</w:t>
      </w:r>
      <w:r w:rsidR="00F435A1">
        <w:rPr>
          <w:rFonts w:cs="Arial"/>
          <w:sz w:val="24"/>
          <w:szCs w:val="24"/>
        </w:rPr>
        <w:t>.</w:t>
      </w:r>
      <w:r w:rsidR="7B869728" w:rsidRPr="3D8D5085">
        <w:rPr>
          <w:rFonts w:cs="Arial"/>
          <w:sz w:val="24"/>
          <w:szCs w:val="24"/>
        </w:rPr>
        <w:t xml:space="preserve"> in terms of finance, governance or policies.</w:t>
      </w:r>
      <w:r w:rsidR="7B869728" w:rsidRPr="3D8D5085">
        <w:rPr>
          <w:rFonts w:cs="Arial"/>
          <w:sz w:val="24"/>
          <w:szCs w:val="24"/>
          <w:u w:val="single"/>
        </w:rPr>
        <w:t xml:space="preserve"> </w:t>
      </w:r>
    </w:p>
    <w:p w14:paraId="7E1C2FA4" w14:textId="5B031C75" w:rsidR="7AB7A05C" w:rsidRPr="00463FD7" w:rsidRDefault="599B6696" w:rsidP="0027224A">
      <w:pPr>
        <w:pStyle w:val="AGH1"/>
        <w:numPr>
          <w:ilvl w:val="0"/>
          <w:numId w:val="8"/>
        </w:numPr>
        <w:spacing w:before="120" w:after="240" w:line="360" w:lineRule="auto"/>
        <w:ind w:left="567" w:hanging="567"/>
        <w:rPr>
          <w:rFonts w:eastAsiaTheme="minorEastAsia"/>
          <w:u w:val="single"/>
        </w:rPr>
      </w:pPr>
      <w:r w:rsidRPr="3D8D5085">
        <w:rPr>
          <w:rFonts w:eastAsia="Arial" w:cs="Arial"/>
          <w:color w:val="000000" w:themeColor="text1"/>
          <w:sz w:val="24"/>
          <w:szCs w:val="24"/>
        </w:rPr>
        <w:t>The responses of all partners will be submitted to the</w:t>
      </w:r>
      <w:r w:rsidR="24049185" w:rsidRPr="3D8D5085">
        <w:rPr>
          <w:rFonts w:eastAsia="Arial" w:cs="Arial"/>
          <w:color w:val="000000" w:themeColor="text1"/>
          <w:sz w:val="24"/>
          <w:szCs w:val="24"/>
        </w:rPr>
        <w:t xml:space="preserve"> </w:t>
      </w:r>
      <w:r w:rsidRPr="3D8D5085">
        <w:rPr>
          <w:rFonts w:eastAsia="Arial" w:cs="Arial"/>
          <w:color w:val="000000" w:themeColor="text1"/>
          <w:sz w:val="24"/>
          <w:szCs w:val="24"/>
        </w:rPr>
        <w:t>Finance Business Partner by the start of September, and will be summarised in an Ongoing Due Diligence Summary, along with national-level information, prepared by for submission to the October CPC meeting. Using the on</w:t>
      </w:r>
      <w:r w:rsidR="5C436319" w:rsidRPr="3D8D5085">
        <w:rPr>
          <w:rFonts w:eastAsia="Arial" w:cs="Arial"/>
          <w:color w:val="000000" w:themeColor="text1"/>
          <w:sz w:val="24"/>
          <w:szCs w:val="24"/>
        </w:rPr>
        <w:t xml:space="preserve">going due diligence </w:t>
      </w:r>
      <w:r w:rsidRPr="3D8D5085">
        <w:rPr>
          <w:rFonts w:eastAsia="Arial" w:cs="Arial"/>
          <w:color w:val="000000" w:themeColor="text1"/>
          <w:sz w:val="24"/>
          <w:szCs w:val="24"/>
        </w:rPr>
        <w:t xml:space="preserve">template partners </w:t>
      </w:r>
      <w:r w:rsidR="4121AB36" w:rsidRPr="3D8D5085">
        <w:rPr>
          <w:rFonts w:eastAsia="Arial" w:cs="Arial"/>
          <w:color w:val="000000" w:themeColor="text1"/>
          <w:sz w:val="24"/>
          <w:szCs w:val="24"/>
        </w:rPr>
        <w:t xml:space="preserve">will be graded as green, (no changes), amber (changes that are </w:t>
      </w:r>
      <w:r w:rsidR="2FD10D2E" w:rsidRPr="3D8D5085">
        <w:rPr>
          <w:rFonts w:eastAsia="Arial" w:cs="Arial"/>
          <w:color w:val="000000" w:themeColor="text1"/>
          <w:sz w:val="24"/>
          <w:szCs w:val="24"/>
        </w:rPr>
        <w:t>unlikely</w:t>
      </w:r>
      <w:r w:rsidR="4121AB36" w:rsidRPr="3D8D5085">
        <w:rPr>
          <w:rFonts w:eastAsia="Arial" w:cs="Arial"/>
          <w:color w:val="000000" w:themeColor="text1"/>
          <w:sz w:val="24"/>
          <w:szCs w:val="24"/>
        </w:rPr>
        <w:t xml:space="preserve"> to impact on provision) </w:t>
      </w:r>
      <w:r w:rsidR="44359FEF" w:rsidRPr="3D8D5085">
        <w:rPr>
          <w:rFonts w:eastAsia="Arial" w:cs="Arial"/>
          <w:color w:val="000000" w:themeColor="text1"/>
          <w:sz w:val="24"/>
          <w:szCs w:val="24"/>
        </w:rPr>
        <w:t>and</w:t>
      </w:r>
      <w:r w:rsidRPr="3D8D5085">
        <w:rPr>
          <w:rFonts w:eastAsia="Arial" w:cs="Arial"/>
          <w:color w:val="000000" w:themeColor="text1"/>
          <w:sz w:val="24"/>
          <w:szCs w:val="24"/>
        </w:rPr>
        <w:t xml:space="preserve"> re</w:t>
      </w:r>
      <w:r w:rsidR="2E7116B9" w:rsidRPr="3D8D5085">
        <w:rPr>
          <w:rFonts w:eastAsia="Arial" w:cs="Arial"/>
          <w:color w:val="000000" w:themeColor="text1"/>
          <w:sz w:val="24"/>
          <w:szCs w:val="24"/>
        </w:rPr>
        <w:t>d (changes likely to impact on provision)</w:t>
      </w:r>
      <w:r w:rsidRPr="3D8D5085">
        <w:rPr>
          <w:rFonts w:eastAsia="Arial" w:cs="Arial"/>
          <w:color w:val="000000" w:themeColor="text1"/>
          <w:sz w:val="24"/>
          <w:szCs w:val="24"/>
        </w:rPr>
        <w:t>. Any countries which have experienced significant social, political or economic changes in the preceding year will also be listed as amber or red as appropriate. CPC will be advised to consider ‘amber’ and ‘red’ partners and countries, and approve continuation or request further investigation, as appropriate</w:t>
      </w:r>
      <w:r w:rsidR="636B25C5" w:rsidRPr="3D8D5085">
        <w:rPr>
          <w:rFonts w:eastAsia="Arial" w:cs="Arial"/>
          <w:color w:val="000000" w:themeColor="text1"/>
          <w:sz w:val="24"/>
          <w:szCs w:val="24"/>
        </w:rPr>
        <w:t xml:space="preserve"> to enable a decision to be made on the relationship with partners.</w:t>
      </w:r>
    </w:p>
    <w:p w14:paraId="5A211270" w14:textId="13CC5A8B" w:rsidR="0F237FC7" w:rsidRDefault="0F237FC7" w:rsidP="0027224A">
      <w:pPr>
        <w:pStyle w:val="Heading1"/>
      </w:pPr>
      <w:bookmarkStart w:id="40" w:name="_Toc183789306"/>
      <w:r w:rsidRPr="7165D0D5">
        <w:t>Responsibilities</w:t>
      </w:r>
      <w:bookmarkEnd w:id="40"/>
    </w:p>
    <w:p w14:paraId="4B3DDC96" w14:textId="1F444DF8" w:rsidR="00B93CF6" w:rsidRPr="00B93CF6" w:rsidRDefault="00B93CF6" w:rsidP="00B93CF6">
      <w:pPr>
        <w:pStyle w:val="Heading2"/>
      </w:pPr>
      <w:bookmarkStart w:id="41" w:name="_Toc183789307"/>
      <w:r w:rsidRPr="7165D0D5">
        <w:rPr>
          <w:color w:val="000000" w:themeColor="text1"/>
        </w:rPr>
        <w:t xml:space="preserve">The </w:t>
      </w:r>
      <w:r w:rsidRPr="7165D0D5">
        <w:t>TNE and Global Online Operations Manager</w:t>
      </w:r>
      <w:bookmarkEnd w:id="41"/>
    </w:p>
    <w:p w14:paraId="7392D37B" w14:textId="51B2EDCE" w:rsidR="0F237FC7" w:rsidRPr="00463FD7" w:rsidRDefault="0F237FC7" w:rsidP="00761A4D">
      <w:pPr>
        <w:pStyle w:val="AGH1"/>
        <w:numPr>
          <w:ilvl w:val="0"/>
          <w:numId w:val="5"/>
        </w:numPr>
        <w:spacing w:before="120" w:after="240" w:line="360" w:lineRule="auto"/>
        <w:ind w:left="567" w:hanging="567"/>
        <w:rPr>
          <w:rFonts w:eastAsiaTheme="minorEastAsia"/>
          <w:color w:val="000000" w:themeColor="text1"/>
          <w:sz w:val="24"/>
          <w:szCs w:val="24"/>
          <w:u w:val="single"/>
        </w:rPr>
      </w:pPr>
      <w:r w:rsidRPr="7165D0D5">
        <w:rPr>
          <w:rFonts w:eastAsia="Arial" w:cs="Arial"/>
          <w:color w:val="000000" w:themeColor="text1"/>
          <w:sz w:val="24"/>
          <w:szCs w:val="24"/>
        </w:rPr>
        <w:t xml:space="preserve">The </w:t>
      </w:r>
      <w:r w:rsidR="330875D6" w:rsidRPr="7165D0D5">
        <w:rPr>
          <w:rFonts w:eastAsia="Arial" w:cs="Arial"/>
          <w:sz w:val="24"/>
          <w:szCs w:val="24"/>
        </w:rPr>
        <w:t>TNE and Global Online Operations Manager</w:t>
      </w:r>
      <w:r w:rsidRPr="7165D0D5">
        <w:rPr>
          <w:rFonts w:eastAsia="Arial" w:cs="Arial"/>
          <w:color w:val="000000" w:themeColor="text1"/>
          <w:sz w:val="24"/>
          <w:szCs w:val="24"/>
        </w:rPr>
        <w:t xml:space="preserve"> is responsible for</w:t>
      </w:r>
      <w:r w:rsidR="629BC063" w:rsidRPr="7165D0D5">
        <w:rPr>
          <w:rFonts w:eastAsia="Arial" w:cs="Arial"/>
          <w:color w:val="000000" w:themeColor="text1"/>
          <w:sz w:val="24"/>
          <w:szCs w:val="24"/>
        </w:rPr>
        <w:t>:</w:t>
      </w:r>
    </w:p>
    <w:p w14:paraId="4C2A116C" w14:textId="60CFFE69" w:rsidR="629BC063" w:rsidRPr="00463FD7" w:rsidRDefault="629BC063" w:rsidP="00761A4D">
      <w:pPr>
        <w:pStyle w:val="AGH1"/>
        <w:numPr>
          <w:ilvl w:val="0"/>
          <w:numId w:val="3"/>
        </w:numPr>
        <w:spacing w:before="120" w:after="120" w:line="360" w:lineRule="auto"/>
        <w:rPr>
          <w:rFonts w:eastAsiaTheme="minorEastAsia"/>
          <w:color w:val="000000" w:themeColor="text1"/>
          <w:sz w:val="24"/>
          <w:szCs w:val="24"/>
          <w:u w:val="single"/>
        </w:rPr>
      </w:pPr>
      <w:r w:rsidRPr="7165D0D5">
        <w:rPr>
          <w:rFonts w:eastAsia="Arial" w:cs="Arial"/>
          <w:color w:val="000000" w:themeColor="text1"/>
          <w:sz w:val="24"/>
          <w:szCs w:val="24"/>
        </w:rPr>
        <w:t xml:space="preserve">Circulating the partner information checklist to partners and advising </w:t>
      </w:r>
      <w:r w:rsidR="49D6F847" w:rsidRPr="7165D0D5">
        <w:rPr>
          <w:rFonts w:eastAsia="Arial" w:cs="Arial"/>
          <w:color w:val="000000" w:themeColor="text1"/>
          <w:sz w:val="24"/>
          <w:szCs w:val="24"/>
        </w:rPr>
        <w:t xml:space="preserve">them </w:t>
      </w:r>
      <w:r w:rsidRPr="7165D0D5">
        <w:rPr>
          <w:rFonts w:eastAsia="Arial" w:cs="Arial"/>
          <w:color w:val="000000" w:themeColor="text1"/>
          <w:sz w:val="24"/>
          <w:szCs w:val="24"/>
        </w:rPr>
        <w:t xml:space="preserve">of submission dates for </w:t>
      </w:r>
      <w:r w:rsidR="3F37FD5F" w:rsidRPr="7165D0D5">
        <w:rPr>
          <w:rFonts w:eastAsia="Arial" w:cs="Arial"/>
          <w:color w:val="000000" w:themeColor="text1"/>
          <w:sz w:val="24"/>
          <w:szCs w:val="24"/>
        </w:rPr>
        <w:t>completed checklists</w:t>
      </w:r>
    </w:p>
    <w:p w14:paraId="1F44FD47" w14:textId="77777777" w:rsidR="0027224A" w:rsidRDefault="629BC063" w:rsidP="00B93CF6">
      <w:pPr>
        <w:pStyle w:val="AGH1"/>
        <w:numPr>
          <w:ilvl w:val="0"/>
          <w:numId w:val="3"/>
        </w:numPr>
        <w:spacing w:before="120" w:after="240" w:line="360" w:lineRule="auto"/>
        <w:rPr>
          <w:rFonts w:eastAsia="Arial" w:cs="Arial"/>
          <w:color w:val="000000" w:themeColor="text1"/>
          <w:sz w:val="24"/>
          <w:szCs w:val="24"/>
        </w:rPr>
      </w:pPr>
      <w:r w:rsidRPr="0027224A">
        <w:rPr>
          <w:rFonts w:eastAsia="Arial" w:cs="Arial"/>
          <w:color w:val="000000" w:themeColor="text1"/>
          <w:sz w:val="24"/>
          <w:szCs w:val="24"/>
        </w:rPr>
        <w:t>Forwarding partner responses to the Finance Business Partner and advising of any nil responses</w:t>
      </w:r>
      <w:r w:rsidR="2AD36A9E" w:rsidRPr="0027224A">
        <w:rPr>
          <w:rFonts w:eastAsia="Arial" w:cs="Arial"/>
          <w:color w:val="000000" w:themeColor="text1"/>
          <w:sz w:val="24"/>
          <w:szCs w:val="24"/>
        </w:rPr>
        <w:t xml:space="preserve"> by September each year</w:t>
      </w:r>
    </w:p>
    <w:p w14:paraId="2E414170" w14:textId="77777777" w:rsidR="00B93CF6" w:rsidRDefault="00B93CF6" w:rsidP="00B93CF6">
      <w:pPr>
        <w:pStyle w:val="AGH1"/>
        <w:numPr>
          <w:ilvl w:val="0"/>
          <w:numId w:val="0"/>
        </w:numPr>
        <w:spacing w:before="120" w:after="240" w:line="360" w:lineRule="auto"/>
        <w:ind w:left="720" w:hanging="360"/>
        <w:rPr>
          <w:rFonts w:eastAsia="Arial" w:cs="Arial"/>
          <w:color w:val="000000" w:themeColor="text1"/>
          <w:sz w:val="24"/>
          <w:szCs w:val="24"/>
        </w:rPr>
      </w:pPr>
    </w:p>
    <w:p w14:paraId="543BDCFA" w14:textId="17995324" w:rsidR="00B93CF6" w:rsidRDefault="00B93CF6" w:rsidP="00B93CF6">
      <w:pPr>
        <w:pStyle w:val="Heading2"/>
        <w:rPr>
          <w:color w:val="000000" w:themeColor="text1"/>
        </w:rPr>
      </w:pPr>
      <w:bookmarkStart w:id="42" w:name="_Toc183789308"/>
      <w:r w:rsidRPr="7165D0D5">
        <w:rPr>
          <w:color w:val="000000" w:themeColor="text1"/>
        </w:rPr>
        <w:lastRenderedPageBreak/>
        <w:t xml:space="preserve">The </w:t>
      </w:r>
      <w:r w:rsidRPr="7165D0D5">
        <w:t>TNE and Global Online Operations Manager</w:t>
      </w:r>
      <w:bookmarkEnd w:id="42"/>
    </w:p>
    <w:p w14:paraId="058CF31D" w14:textId="1DC3FF8F" w:rsidR="629BC063" w:rsidRPr="0027224A" w:rsidRDefault="629BC063" w:rsidP="004C7841">
      <w:pPr>
        <w:pStyle w:val="ListParagraph"/>
        <w:numPr>
          <w:ilvl w:val="0"/>
          <w:numId w:val="33"/>
        </w:numPr>
        <w:ind w:left="567" w:hanging="567"/>
      </w:pPr>
      <w:r w:rsidRPr="004C7841">
        <w:rPr>
          <w:color w:val="000000" w:themeColor="text1"/>
        </w:rPr>
        <w:t xml:space="preserve">The </w:t>
      </w:r>
      <w:r w:rsidR="1DB91409" w:rsidRPr="0027224A">
        <w:t>Vice Principal for International and External Relations or their desig</w:t>
      </w:r>
      <w:r w:rsidR="00D632D7">
        <w:t>n</w:t>
      </w:r>
      <w:r w:rsidR="1DB91409" w:rsidRPr="0027224A">
        <w:t>ant</w:t>
      </w:r>
      <w:r w:rsidRPr="004C7841">
        <w:rPr>
          <w:color w:val="000000" w:themeColor="text1"/>
        </w:rPr>
        <w:t xml:space="preserve"> is responsible for:</w:t>
      </w:r>
    </w:p>
    <w:p w14:paraId="524AF5C3" w14:textId="68276A95" w:rsidR="73A95EB7" w:rsidRPr="00463FD7" w:rsidRDefault="73A95EB7" w:rsidP="00761A4D">
      <w:pPr>
        <w:pStyle w:val="AGH1"/>
        <w:numPr>
          <w:ilvl w:val="0"/>
          <w:numId w:val="2"/>
        </w:numPr>
        <w:spacing w:before="120" w:after="120" w:line="360" w:lineRule="auto"/>
        <w:rPr>
          <w:rFonts w:eastAsiaTheme="minorEastAsia"/>
          <w:color w:val="000000" w:themeColor="text1"/>
          <w:sz w:val="24"/>
          <w:szCs w:val="24"/>
          <w:u w:val="single"/>
        </w:rPr>
      </w:pPr>
      <w:r w:rsidRPr="7165D0D5">
        <w:rPr>
          <w:rFonts w:eastAsia="Arial" w:cs="Arial"/>
          <w:color w:val="000000" w:themeColor="text1"/>
          <w:sz w:val="24"/>
          <w:szCs w:val="24"/>
        </w:rPr>
        <w:t>Preparing information on any national level changes</w:t>
      </w:r>
      <w:r w:rsidR="6B8DC69C" w:rsidRPr="7165D0D5">
        <w:rPr>
          <w:rFonts w:eastAsia="Arial" w:cs="Arial"/>
          <w:color w:val="000000" w:themeColor="text1"/>
          <w:sz w:val="24"/>
          <w:szCs w:val="24"/>
        </w:rPr>
        <w:t xml:space="preserve"> and</w:t>
      </w:r>
      <w:r w:rsidRPr="7165D0D5">
        <w:rPr>
          <w:rFonts w:eastAsia="Arial" w:cs="Arial"/>
          <w:color w:val="000000" w:themeColor="text1"/>
          <w:sz w:val="24"/>
          <w:szCs w:val="24"/>
        </w:rPr>
        <w:t xml:space="preserve"> identifying if these are amber or red</w:t>
      </w:r>
      <w:r w:rsidR="757FE299" w:rsidRPr="7165D0D5">
        <w:rPr>
          <w:rFonts w:eastAsia="Arial" w:cs="Arial"/>
          <w:color w:val="000000" w:themeColor="text1"/>
          <w:sz w:val="24"/>
          <w:szCs w:val="24"/>
        </w:rPr>
        <w:t xml:space="preserve"> </w:t>
      </w:r>
      <w:r w:rsidR="65AB625A" w:rsidRPr="7165D0D5">
        <w:rPr>
          <w:rFonts w:eastAsia="Arial" w:cs="Arial"/>
          <w:color w:val="000000" w:themeColor="text1"/>
          <w:sz w:val="24"/>
          <w:szCs w:val="24"/>
        </w:rPr>
        <w:t>for addition to the ongoing due diligence summary</w:t>
      </w:r>
    </w:p>
    <w:p w14:paraId="2DEF0ADA" w14:textId="4719ECAD" w:rsidR="6F247A47" w:rsidRPr="00B93CF6" w:rsidRDefault="6F247A47" w:rsidP="00761A4D">
      <w:pPr>
        <w:pStyle w:val="AGH1"/>
        <w:numPr>
          <w:ilvl w:val="0"/>
          <w:numId w:val="2"/>
        </w:numPr>
        <w:spacing w:before="120" w:after="240" w:line="360" w:lineRule="auto"/>
        <w:rPr>
          <w:rFonts w:eastAsiaTheme="minorEastAsia"/>
          <w:color w:val="000000" w:themeColor="text1"/>
          <w:u w:val="single"/>
        </w:rPr>
      </w:pPr>
      <w:r w:rsidRPr="7165D0D5">
        <w:rPr>
          <w:rFonts w:eastAsia="Arial" w:cs="Arial"/>
          <w:color w:val="000000" w:themeColor="text1"/>
          <w:sz w:val="24"/>
          <w:szCs w:val="24"/>
        </w:rPr>
        <w:t>Preparing the</w:t>
      </w:r>
      <w:r w:rsidRPr="7165D0D5">
        <w:rPr>
          <w:rFonts w:eastAsia="Arial" w:cs="Arial"/>
          <w:color w:val="000000" w:themeColor="text1"/>
        </w:rPr>
        <w:t xml:space="preserve"> </w:t>
      </w:r>
      <w:r w:rsidRPr="7165D0D5">
        <w:rPr>
          <w:rFonts w:eastAsia="Arial" w:cs="Arial"/>
          <w:color w:val="000000" w:themeColor="text1"/>
          <w:sz w:val="24"/>
          <w:szCs w:val="24"/>
        </w:rPr>
        <w:t>annual ongoing reputational due diligence summary based on the information received from partners</w:t>
      </w:r>
    </w:p>
    <w:p w14:paraId="1D66060F" w14:textId="0130C231" w:rsidR="00B93CF6" w:rsidRPr="00463FD7" w:rsidRDefault="00B93CF6" w:rsidP="00B93CF6">
      <w:pPr>
        <w:pStyle w:val="Heading2"/>
        <w:rPr>
          <w:rFonts w:eastAsiaTheme="minorEastAsia"/>
          <w:color w:val="000000" w:themeColor="text1"/>
          <w:u w:val="single"/>
        </w:rPr>
      </w:pPr>
      <w:bookmarkStart w:id="43" w:name="_Toc183789309"/>
      <w:r w:rsidRPr="7165D0D5">
        <w:rPr>
          <w:color w:val="000000" w:themeColor="text1"/>
        </w:rPr>
        <w:t xml:space="preserve">The </w:t>
      </w:r>
      <w:r>
        <w:t>Finance Business Partner</w:t>
      </w:r>
      <w:bookmarkEnd w:id="43"/>
    </w:p>
    <w:p w14:paraId="67C20874" w14:textId="0CB748A7" w:rsidR="629BC063" w:rsidRPr="00463FD7" w:rsidRDefault="629BC063" w:rsidP="004C7841">
      <w:pPr>
        <w:pStyle w:val="AGH1"/>
        <w:numPr>
          <w:ilvl w:val="0"/>
          <w:numId w:val="33"/>
        </w:numPr>
        <w:spacing w:before="120" w:after="240" w:line="360" w:lineRule="auto"/>
        <w:ind w:left="567" w:hanging="567"/>
        <w:rPr>
          <w:sz w:val="24"/>
          <w:szCs w:val="24"/>
          <w:u w:val="single"/>
        </w:rPr>
      </w:pPr>
      <w:r w:rsidRPr="7165D0D5">
        <w:rPr>
          <w:rFonts w:eastAsia="Arial" w:cs="Arial"/>
          <w:color w:val="000000" w:themeColor="text1"/>
          <w:sz w:val="24"/>
          <w:szCs w:val="24"/>
        </w:rPr>
        <w:t>The Finance Business Partner is responsible for</w:t>
      </w:r>
      <w:r w:rsidR="4AE627DF" w:rsidRPr="7165D0D5">
        <w:rPr>
          <w:rFonts w:eastAsia="Arial" w:cs="Arial"/>
          <w:color w:val="000000" w:themeColor="text1"/>
          <w:sz w:val="24"/>
          <w:szCs w:val="24"/>
        </w:rPr>
        <w:t>:</w:t>
      </w:r>
    </w:p>
    <w:p w14:paraId="46C5A562" w14:textId="0D22279B" w:rsidR="4AE627DF" w:rsidRPr="00463FD7" w:rsidRDefault="4AE627DF" w:rsidP="00761A4D">
      <w:pPr>
        <w:pStyle w:val="AGH1"/>
        <w:numPr>
          <w:ilvl w:val="0"/>
          <w:numId w:val="1"/>
        </w:numPr>
        <w:spacing w:before="120" w:after="120" w:line="360" w:lineRule="auto"/>
        <w:rPr>
          <w:rFonts w:eastAsiaTheme="minorEastAsia"/>
          <w:color w:val="000000" w:themeColor="text1"/>
          <w:sz w:val="24"/>
          <w:szCs w:val="24"/>
          <w:u w:val="single"/>
        </w:rPr>
      </w:pPr>
      <w:r w:rsidRPr="7165D0D5">
        <w:rPr>
          <w:rFonts w:eastAsia="Arial" w:cs="Arial"/>
          <w:color w:val="000000" w:themeColor="text1"/>
          <w:sz w:val="24"/>
          <w:szCs w:val="24"/>
        </w:rPr>
        <w:t>Preparing the</w:t>
      </w:r>
      <w:r w:rsidRPr="7165D0D5">
        <w:rPr>
          <w:rFonts w:eastAsia="Arial" w:cs="Arial"/>
          <w:color w:val="000000" w:themeColor="text1"/>
        </w:rPr>
        <w:t xml:space="preserve"> </w:t>
      </w:r>
      <w:r w:rsidRPr="7165D0D5">
        <w:rPr>
          <w:rFonts w:eastAsia="Arial" w:cs="Arial"/>
          <w:color w:val="000000" w:themeColor="text1"/>
          <w:sz w:val="24"/>
          <w:szCs w:val="24"/>
        </w:rPr>
        <w:t xml:space="preserve">annual ongoing </w:t>
      </w:r>
      <w:r w:rsidR="09F112E9" w:rsidRPr="7165D0D5">
        <w:rPr>
          <w:rFonts w:eastAsia="Arial" w:cs="Arial"/>
          <w:color w:val="000000" w:themeColor="text1"/>
          <w:sz w:val="24"/>
          <w:szCs w:val="24"/>
        </w:rPr>
        <w:t xml:space="preserve">financial </w:t>
      </w:r>
      <w:r w:rsidRPr="7165D0D5">
        <w:rPr>
          <w:rFonts w:eastAsia="Arial" w:cs="Arial"/>
          <w:color w:val="000000" w:themeColor="text1"/>
          <w:sz w:val="24"/>
          <w:szCs w:val="24"/>
        </w:rPr>
        <w:t>due diligence summary based on the information received from partners and the International Projects Manager</w:t>
      </w:r>
    </w:p>
    <w:p w14:paraId="1A94F97E" w14:textId="6BA1D3EA" w:rsidR="726A5608" w:rsidRPr="00B93CF6" w:rsidRDefault="726A5608" w:rsidP="00761A4D">
      <w:pPr>
        <w:pStyle w:val="AGH1"/>
        <w:numPr>
          <w:ilvl w:val="0"/>
          <w:numId w:val="1"/>
        </w:numPr>
        <w:spacing w:before="120" w:after="240" w:line="360" w:lineRule="auto"/>
        <w:rPr>
          <w:color w:val="000000" w:themeColor="text1"/>
          <w:sz w:val="24"/>
          <w:szCs w:val="24"/>
          <w:u w:val="single"/>
        </w:rPr>
      </w:pPr>
      <w:r w:rsidRPr="7165D0D5">
        <w:rPr>
          <w:rFonts w:eastAsia="Arial" w:cs="Arial"/>
          <w:color w:val="000000" w:themeColor="text1"/>
          <w:sz w:val="24"/>
          <w:szCs w:val="24"/>
        </w:rPr>
        <w:t xml:space="preserve">Retaining the completed annual partner information checklists and ongoing due diligence summaries for </w:t>
      </w:r>
      <w:r w:rsidR="7DB21CC8" w:rsidRPr="7165D0D5">
        <w:rPr>
          <w:rFonts w:eastAsia="Arial" w:cs="Arial"/>
          <w:color w:val="000000" w:themeColor="text1"/>
          <w:sz w:val="24"/>
          <w:szCs w:val="24"/>
        </w:rPr>
        <w:t>future</w:t>
      </w:r>
      <w:r w:rsidRPr="7165D0D5">
        <w:rPr>
          <w:rFonts w:eastAsia="Arial" w:cs="Arial"/>
          <w:color w:val="000000" w:themeColor="text1"/>
          <w:sz w:val="24"/>
          <w:szCs w:val="24"/>
        </w:rPr>
        <w:t xml:space="preserve"> audit </w:t>
      </w:r>
      <w:r w:rsidR="4E8260E2" w:rsidRPr="7165D0D5">
        <w:rPr>
          <w:rFonts w:eastAsia="Arial" w:cs="Arial"/>
          <w:color w:val="000000" w:themeColor="text1"/>
          <w:sz w:val="24"/>
          <w:szCs w:val="24"/>
        </w:rPr>
        <w:t>purposes</w:t>
      </w:r>
    </w:p>
    <w:p w14:paraId="67843A21" w14:textId="724E05B7" w:rsidR="00B93CF6" w:rsidRPr="00463FD7" w:rsidRDefault="00B93CF6" w:rsidP="00B93CF6">
      <w:pPr>
        <w:pStyle w:val="Heading2"/>
        <w:rPr>
          <w:u w:val="single"/>
        </w:rPr>
      </w:pPr>
      <w:bookmarkStart w:id="44" w:name="_Toc183789310"/>
      <w:r>
        <w:t>The CPC</w:t>
      </w:r>
      <w:bookmarkEnd w:id="44"/>
    </w:p>
    <w:p w14:paraId="32C7D243" w14:textId="364B217F" w:rsidR="629BC063" w:rsidRPr="00A65304" w:rsidRDefault="629BC063" w:rsidP="004C7841">
      <w:pPr>
        <w:pStyle w:val="AGH1"/>
        <w:numPr>
          <w:ilvl w:val="0"/>
          <w:numId w:val="33"/>
        </w:numPr>
        <w:spacing w:before="120" w:after="240" w:line="360" w:lineRule="auto"/>
        <w:ind w:left="567" w:hanging="567"/>
        <w:rPr>
          <w:sz w:val="24"/>
          <w:szCs w:val="24"/>
          <w:u w:val="single"/>
        </w:rPr>
      </w:pPr>
      <w:r w:rsidRPr="7165D0D5">
        <w:rPr>
          <w:rFonts w:eastAsia="Arial" w:cs="Arial"/>
          <w:color w:val="000000" w:themeColor="text1"/>
          <w:sz w:val="24"/>
          <w:szCs w:val="24"/>
        </w:rPr>
        <w:t>CPC is responsible for:</w:t>
      </w:r>
    </w:p>
    <w:p w14:paraId="159A328D" w14:textId="53518385" w:rsidR="629BC063" w:rsidRPr="00A65304" w:rsidRDefault="50459BB3" w:rsidP="004C7841">
      <w:pPr>
        <w:pStyle w:val="AGH1"/>
        <w:numPr>
          <w:ilvl w:val="0"/>
          <w:numId w:val="34"/>
        </w:numPr>
        <w:spacing w:before="120" w:after="240" w:line="360" w:lineRule="auto"/>
        <w:rPr>
          <w:rFonts w:eastAsiaTheme="minorEastAsia"/>
          <w:color w:val="000000" w:themeColor="text1"/>
          <w:sz w:val="24"/>
          <w:szCs w:val="24"/>
          <w:u w:val="single"/>
        </w:rPr>
      </w:pPr>
      <w:r w:rsidRPr="3D8D5085">
        <w:rPr>
          <w:rFonts w:eastAsia="Arial" w:cs="Arial"/>
          <w:color w:val="000000" w:themeColor="text1"/>
          <w:sz w:val="24"/>
          <w:szCs w:val="24"/>
        </w:rPr>
        <w:t xml:space="preserve">Considering </w:t>
      </w:r>
      <w:r w:rsidR="7A85EE23" w:rsidRPr="3D8D5085">
        <w:rPr>
          <w:rFonts w:eastAsia="Arial" w:cs="Arial"/>
          <w:color w:val="000000" w:themeColor="text1"/>
          <w:sz w:val="24"/>
          <w:szCs w:val="24"/>
        </w:rPr>
        <w:t xml:space="preserve">and approving </w:t>
      </w:r>
      <w:r w:rsidRPr="3D8D5085">
        <w:rPr>
          <w:rFonts w:eastAsia="Arial" w:cs="Arial"/>
          <w:color w:val="000000" w:themeColor="text1"/>
          <w:sz w:val="24"/>
          <w:szCs w:val="24"/>
        </w:rPr>
        <w:t>the annual ongoing due diligence summary at the October meeting</w:t>
      </w:r>
    </w:p>
    <w:p w14:paraId="20EF141A" w14:textId="22DDDE9C" w:rsidR="50459BB3" w:rsidRPr="00A65304" w:rsidRDefault="50459BB3" w:rsidP="00761A4D">
      <w:pPr>
        <w:pStyle w:val="AGH1"/>
        <w:numPr>
          <w:ilvl w:val="0"/>
          <w:numId w:val="4"/>
        </w:numPr>
        <w:spacing w:before="120" w:after="240" w:line="360" w:lineRule="auto"/>
        <w:rPr>
          <w:color w:val="000000" w:themeColor="text1"/>
          <w:sz w:val="24"/>
          <w:szCs w:val="24"/>
          <w:u w:val="single"/>
        </w:rPr>
      </w:pPr>
      <w:r w:rsidRPr="7165D0D5">
        <w:rPr>
          <w:rFonts w:eastAsia="Arial" w:cs="Arial"/>
          <w:color w:val="000000" w:themeColor="text1"/>
          <w:sz w:val="24"/>
          <w:szCs w:val="24"/>
        </w:rPr>
        <w:t>Approv</w:t>
      </w:r>
      <w:r w:rsidR="5F2C820C" w:rsidRPr="7165D0D5">
        <w:rPr>
          <w:rFonts w:eastAsia="Arial" w:cs="Arial"/>
          <w:color w:val="000000" w:themeColor="text1"/>
          <w:sz w:val="24"/>
          <w:szCs w:val="24"/>
        </w:rPr>
        <w:t>ing</w:t>
      </w:r>
      <w:r w:rsidRPr="7165D0D5">
        <w:rPr>
          <w:rFonts w:eastAsia="Arial" w:cs="Arial"/>
          <w:color w:val="000000" w:themeColor="text1"/>
          <w:sz w:val="24"/>
          <w:szCs w:val="24"/>
        </w:rPr>
        <w:t xml:space="preserve"> the continuation of partnerships which have been identified as amber or red or request</w:t>
      </w:r>
      <w:r w:rsidR="265C3325" w:rsidRPr="7165D0D5">
        <w:rPr>
          <w:rFonts w:eastAsia="Arial" w:cs="Arial"/>
          <w:color w:val="000000" w:themeColor="text1"/>
          <w:sz w:val="24"/>
          <w:szCs w:val="24"/>
        </w:rPr>
        <w:t>ing</w:t>
      </w:r>
      <w:r w:rsidRPr="7165D0D5">
        <w:rPr>
          <w:rFonts w:eastAsia="Arial" w:cs="Arial"/>
          <w:color w:val="000000" w:themeColor="text1"/>
          <w:sz w:val="24"/>
          <w:szCs w:val="24"/>
        </w:rPr>
        <w:t xml:space="preserve"> further </w:t>
      </w:r>
      <w:r w:rsidR="2F325738" w:rsidRPr="7165D0D5">
        <w:rPr>
          <w:rFonts w:eastAsia="Arial" w:cs="Arial"/>
          <w:color w:val="000000" w:themeColor="text1"/>
          <w:sz w:val="24"/>
          <w:szCs w:val="24"/>
        </w:rPr>
        <w:t>informa</w:t>
      </w:r>
      <w:r w:rsidR="2623B040" w:rsidRPr="7165D0D5">
        <w:rPr>
          <w:rFonts w:eastAsia="Arial" w:cs="Arial"/>
          <w:color w:val="000000" w:themeColor="text1"/>
          <w:sz w:val="24"/>
          <w:szCs w:val="24"/>
        </w:rPr>
        <w:t>tion to enable a decision to be made</w:t>
      </w:r>
    </w:p>
    <w:sectPr w:rsidR="50459BB3" w:rsidRPr="00A65304" w:rsidSect="00F92E8C">
      <w:headerReference w:type="default" r:id="rId16"/>
      <w:footerReference w:type="even" r:id="rId17"/>
      <w:footerReference w:type="default" r:id="rId18"/>
      <w:headerReference w:type="first" r:id="rId19"/>
      <w:footerReference w:type="first" r:id="rId20"/>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FC2BA" w14:textId="77777777" w:rsidR="00C857C1" w:rsidRDefault="00C857C1" w:rsidP="00BB71A8">
      <w:r>
        <w:separator/>
      </w:r>
    </w:p>
  </w:endnote>
  <w:endnote w:type="continuationSeparator" w:id="0">
    <w:p w14:paraId="673ED6A0" w14:textId="77777777" w:rsidR="00C857C1" w:rsidRDefault="00C857C1" w:rsidP="00BB71A8">
      <w:r>
        <w:continuationSeparator/>
      </w:r>
    </w:p>
  </w:endnote>
  <w:endnote w:type="continuationNotice" w:id="1">
    <w:p w14:paraId="100CED48" w14:textId="77777777" w:rsidR="00C857C1" w:rsidRDefault="00C857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9EE5" w14:textId="77777777" w:rsidR="0040055E" w:rsidRDefault="0040055E" w:rsidP="0015136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BD5B15" w14:textId="77777777" w:rsidR="0040055E" w:rsidRDefault="0040055E" w:rsidP="00CD4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B018" w14:textId="08437300" w:rsidR="000A5DC0" w:rsidRPr="000A5DC0" w:rsidRDefault="000A5DC0" w:rsidP="000A5DC0">
    <w:pPr>
      <w:pStyle w:val="Footer"/>
      <w:rPr>
        <w:rFonts w:cs="Arial"/>
        <w:sz w:val="20"/>
        <w:szCs w:val="20"/>
      </w:rPr>
    </w:pPr>
    <w:r w:rsidRPr="00BE37D6">
      <w:rPr>
        <w:noProof/>
        <w:lang w:val="en-GB" w:eastAsia="en-GB"/>
      </w:rPr>
      <mc:AlternateContent>
        <mc:Choice Requires="wpg">
          <w:drawing>
            <wp:anchor distT="0" distB="0" distL="114300" distR="114300" simplePos="0" relativeHeight="251658250" behindDoc="0" locked="0" layoutInCell="1" allowOverlap="1" wp14:anchorId="79164961" wp14:editId="670A0513">
              <wp:simplePos x="0" y="0"/>
              <wp:positionH relativeFrom="column">
                <wp:posOffset>-638175</wp:posOffset>
              </wp:positionH>
              <wp:positionV relativeFrom="paragraph">
                <wp:posOffset>-123825</wp:posOffset>
              </wp:positionV>
              <wp:extent cx="454660" cy="454660"/>
              <wp:effectExtent l="0" t="0" r="2540" b="2540"/>
              <wp:wrapNone/>
              <wp:docPr id="1" name="Group 1"/>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2" name="Right Triangle 2"/>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Triangle 4"/>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Triangle 5"/>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Triangle 16"/>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73AA0046">
            <v:group id="Group 1" style="position:absolute;margin-left:-50.25pt;margin-top:-9.75pt;width:35.8pt;height:35.8pt;z-index:251664384;mso-width-relative:margin;mso-height-relative:margin" coordsize="9144,9144" o:spid="_x0000_s1026" w14:anchorId="587FF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">
              <v:shapetype id="_x0000_t6" coordsize="21600,21600" o:spt="6" path="m,l,21600r21600,xe">
                <v:stroke joinstyle="miter"/>
                <v:path textboxrect="1800,12600,12600,19800" gradientshapeok="t" o:connecttype="custom" o:connectlocs="0,0;0,10800;0,21600;10800,21600;21600,21600;10800,10800"/>
              </v:shapetype>
              <v:shape id="Right Triangle 2" style="position:absolute;left:4572;width:4572;height:4572;visibility:visible;mso-wrap-style:square;v-text-anchor:middle" o:spid="_x0000_s1027"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"/>
              <v:shape id="Right Triangle 4" style="position:absolute;left:4572;top:4572;width:4572;height:4572;rotation:90;visibility:visible;mso-wrap-style:square;v-text-anchor:middle" o:spid="_x0000_s1028" fillcolor="#e0d5e7"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"/>
              <v:shape id="Right Triangle 5" style="position:absolute;width:4572;height:4572;flip:x;visibility:visible;mso-wrap-style:square;v-text-anchor:middle" o:spid="_x0000_s1029" fillcolor="#8a62a6"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"/>
              <v:shape id="Right Triangle 16" style="position:absolute;top:4572;width:4572;height:4572;flip:x y;visibility:visible;mso-wrap-style:square;v-text-anchor:middle" o:spid="_x0000_s1030"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"/>
            </v:group>
          </w:pict>
        </mc:Fallback>
      </mc:AlternateContent>
    </w:r>
    <w:r>
      <w:rPr>
        <w:rFonts w:cs="Arial"/>
        <w:sz w:val="18"/>
        <w:szCs w:val="18"/>
        <w:lang w:val="en-GB"/>
      </w:rPr>
      <w:t>Due Diligence Scrutiny 2</w:t>
    </w:r>
    <w:r w:rsidR="004C7841">
      <w:rPr>
        <w:rFonts w:cs="Arial"/>
        <w:sz w:val="18"/>
        <w:szCs w:val="18"/>
        <w:lang w:val="en-GB"/>
      </w:rPr>
      <w:t>4</w:t>
    </w:r>
    <w:r>
      <w:rPr>
        <w:rFonts w:cs="Arial"/>
        <w:sz w:val="18"/>
        <w:szCs w:val="18"/>
        <w:lang w:val="en-GB"/>
      </w:rPr>
      <w:t>/2</w:t>
    </w:r>
    <w:r w:rsidR="004C7841">
      <w:rPr>
        <w:rFonts w:cs="Arial"/>
        <w:sz w:val="18"/>
        <w:szCs w:val="18"/>
        <w:lang w:val="en-GB"/>
      </w:rPr>
      <w:t>5</w:t>
    </w:r>
    <w:r>
      <w:rPr>
        <w:rFonts w:cs="Arial"/>
        <w:sz w:val="18"/>
        <w:szCs w:val="18"/>
        <w:lang w:val="en-GB"/>
      </w:rPr>
      <w:tab/>
    </w:r>
    <w:r>
      <w:rPr>
        <w:rFonts w:cs="Arial"/>
        <w:sz w:val="18"/>
        <w:szCs w:val="18"/>
        <w:lang w:val="en-GB"/>
      </w:rPr>
      <w:tab/>
      <w:t xml:space="preserve">| Page </w:t>
    </w:r>
    <w:r w:rsidRPr="00CD41F9">
      <w:rPr>
        <w:rStyle w:val="PageNumber"/>
        <w:rFonts w:cs="Arial"/>
        <w:sz w:val="18"/>
        <w:szCs w:val="18"/>
      </w:rPr>
      <w:fldChar w:fldCharType="begin"/>
    </w:r>
    <w:r w:rsidRPr="00CD41F9">
      <w:rPr>
        <w:rStyle w:val="PageNumber"/>
        <w:rFonts w:cs="Arial"/>
        <w:sz w:val="18"/>
        <w:szCs w:val="18"/>
      </w:rPr>
      <w:instrText xml:space="preserve">PAGE  </w:instrText>
    </w:r>
    <w:r w:rsidRPr="00CD41F9">
      <w:rPr>
        <w:rStyle w:val="PageNumber"/>
        <w:rFonts w:cs="Arial"/>
        <w:sz w:val="18"/>
        <w:szCs w:val="18"/>
      </w:rPr>
      <w:fldChar w:fldCharType="separate"/>
    </w:r>
    <w:r>
      <w:rPr>
        <w:rStyle w:val="PageNumber"/>
        <w:rFonts w:cs="Arial"/>
        <w:noProof/>
        <w:sz w:val="18"/>
        <w:szCs w:val="18"/>
      </w:rPr>
      <w:t>2</w:t>
    </w:r>
    <w:r w:rsidRPr="00CD41F9">
      <w:rPr>
        <w:rStyle w:val="PageNumbe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2F395" w14:textId="344B6ECA" w:rsidR="0040055E" w:rsidRPr="000A5DC0" w:rsidRDefault="000A5DC0">
    <w:pPr>
      <w:pStyle w:val="Footer"/>
      <w:rPr>
        <w:rFonts w:cs="Arial"/>
        <w:sz w:val="20"/>
        <w:szCs w:val="20"/>
      </w:rPr>
    </w:pPr>
    <w:r w:rsidRPr="00BE37D6">
      <w:rPr>
        <w:noProof/>
        <w:lang w:val="en-GB" w:eastAsia="en-GB"/>
      </w:rPr>
      <mc:AlternateContent>
        <mc:Choice Requires="wpg">
          <w:drawing>
            <wp:anchor distT="0" distB="0" distL="114300" distR="114300" simplePos="0" relativeHeight="251658249" behindDoc="0" locked="0" layoutInCell="1" allowOverlap="1" wp14:anchorId="133C3637" wp14:editId="44377E6A">
              <wp:simplePos x="0" y="0"/>
              <wp:positionH relativeFrom="column">
                <wp:posOffset>-638175</wp:posOffset>
              </wp:positionH>
              <wp:positionV relativeFrom="paragraph">
                <wp:posOffset>-123825</wp:posOffset>
              </wp:positionV>
              <wp:extent cx="454660" cy="454660"/>
              <wp:effectExtent l="0" t="0" r="2540" b="2540"/>
              <wp:wrapNone/>
              <wp:docPr id="28" name="Group 28"/>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29" name="Right Triangle 29"/>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ight Triangle 31"/>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ight Triangle 32"/>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15183473">
            <v:group id="Group 28" style="position:absolute;margin-left:-50.25pt;margin-top:-9.75pt;width:35.8pt;height:35.8pt;z-index:251662336;mso-width-relative:margin;mso-height-relative:margin" coordsize="9144,9144" o:spid="_x0000_s1026" w14:anchorId="40E961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">
              <v:shapetype id="_x0000_t6" coordsize="21600,21600" o:spt="6" path="m,l,21600r21600,xe">
                <v:stroke joinstyle="miter"/>
                <v:path textboxrect="1800,12600,12600,19800" gradientshapeok="t" o:connecttype="custom" o:connectlocs="0,0;0,10800;0,21600;10800,21600;21600,21600;10800,10800"/>
              </v:shapetype>
              <v:shape id="Right Triangle 29" style="position:absolute;left:4572;width:4572;height:4572;visibility:visible;mso-wrap-style:square;v-text-anchor:middle" o:spid="_x0000_s1027"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"/>
              <v:shape id="Right Triangle 30" style="position:absolute;left:4572;top:4572;width:4572;height:4572;rotation:90;visibility:visible;mso-wrap-style:square;v-text-anchor:middle" o:spid="_x0000_s1028" fillcolor="#e0d5e7"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"/>
              <v:shape id="Right Triangle 31" style="position:absolute;width:4572;height:4572;flip:x;visibility:visible;mso-wrap-style:square;v-text-anchor:middle" o:spid="_x0000_s1029" fillcolor="#8a62a6"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"/>
              <v:shape id="Right Triangle 32" style="position:absolute;top:4572;width:4572;height:4572;flip:x y;visibility:visible;mso-wrap-style:square;v-text-anchor:middle" o:spid="_x0000_s1030"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"/>
            </v:group>
          </w:pict>
        </mc:Fallback>
      </mc:AlternateContent>
    </w:r>
    <w:r>
      <w:rPr>
        <w:rFonts w:cs="Arial"/>
        <w:sz w:val="18"/>
        <w:szCs w:val="18"/>
        <w:lang w:val="en-GB"/>
      </w:rPr>
      <w:t>Due Diligence Scrutiny 2</w:t>
    </w:r>
    <w:r w:rsidR="00EE16B9">
      <w:rPr>
        <w:rFonts w:cs="Arial"/>
        <w:sz w:val="18"/>
        <w:szCs w:val="18"/>
        <w:lang w:val="en-GB"/>
      </w:rPr>
      <w:t>4</w:t>
    </w:r>
    <w:r>
      <w:rPr>
        <w:rFonts w:cs="Arial"/>
        <w:sz w:val="18"/>
        <w:szCs w:val="18"/>
        <w:lang w:val="en-GB"/>
      </w:rPr>
      <w:t>/2</w:t>
    </w:r>
    <w:r w:rsidR="00EE16B9">
      <w:rPr>
        <w:rFonts w:cs="Arial"/>
        <w:sz w:val="18"/>
        <w:szCs w:val="18"/>
        <w:lang w:val="en-GB"/>
      </w:rPr>
      <w:t>5</w:t>
    </w:r>
    <w:r>
      <w:rPr>
        <w:rFonts w:cs="Arial"/>
        <w:sz w:val="18"/>
        <w:szCs w:val="18"/>
        <w:lang w:val="en-GB"/>
      </w:rPr>
      <w:tab/>
    </w:r>
    <w:r>
      <w:rPr>
        <w:rFonts w:cs="Arial"/>
        <w:sz w:val="18"/>
        <w:szCs w:val="18"/>
        <w:lang w:val="en-GB"/>
      </w:rPr>
      <w:tab/>
      <w:t xml:space="preserve">| Page </w:t>
    </w:r>
    <w:r w:rsidRPr="00CD41F9">
      <w:rPr>
        <w:rStyle w:val="PageNumber"/>
        <w:rFonts w:cs="Arial"/>
        <w:sz w:val="18"/>
        <w:szCs w:val="18"/>
      </w:rPr>
      <w:fldChar w:fldCharType="begin"/>
    </w:r>
    <w:r w:rsidRPr="00CD41F9">
      <w:rPr>
        <w:rStyle w:val="PageNumber"/>
        <w:rFonts w:cs="Arial"/>
        <w:sz w:val="18"/>
        <w:szCs w:val="18"/>
      </w:rPr>
      <w:instrText xml:space="preserve">PAGE  </w:instrText>
    </w:r>
    <w:r w:rsidRPr="00CD41F9">
      <w:rPr>
        <w:rStyle w:val="PageNumber"/>
        <w:rFonts w:cs="Arial"/>
        <w:sz w:val="18"/>
        <w:szCs w:val="18"/>
      </w:rPr>
      <w:fldChar w:fldCharType="separate"/>
    </w:r>
    <w:r>
      <w:rPr>
        <w:rStyle w:val="PageNumber"/>
        <w:rFonts w:cs="Arial"/>
        <w:noProof/>
        <w:sz w:val="18"/>
        <w:szCs w:val="18"/>
      </w:rPr>
      <w:t>1</w:t>
    </w:r>
    <w:r w:rsidRPr="00CD41F9">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FD34D" w14:textId="77777777" w:rsidR="00C857C1" w:rsidRDefault="00C857C1" w:rsidP="00BB71A8">
      <w:r>
        <w:separator/>
      </w:r>
    </w:p>
  </w:footnote>
  <w:footnote w:type="continuationSeparator" w:id="0">
    <w:p w14:paraId="377307F5" w14:textId="77777777" w:rsidR="00C857C1" w:rsidRDefault="00C857C1" w:rsidP="00BB71A8">
      <w:r>
        <w:continuationSeparator/>
      </w:r>
    </w:p>
  </w:footnote>
  <w:footnote w:type="continuationNotice" w:id="1">
    <w:p w14:paraId="040A562A" w14:textId="77777777" w:rsidR="00C857C1" w:rsidRDefault="00C857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EA69" w14:textId="67191AA5" w:rsidR="0040055E" w:rsidRDefault="0040055E">
    <w:pPr>
      <w:pStyle w:val="Header"/>
    </w:pPr>
    <w:r>
      <w:rPr>
        <w:noProof/>
        <w:lang w:val="en-GB" w:eastAsia="en-GB"/>
      </w:rPr>
      <mc:AlternateContent>
        <mc:Choice Requires="wps">
          <w:drawing>
            <wp:anchor distT="0" distB="0" distL="114300" distR="114300" simplePos="0" relativeHeight="251658248" behindDoc="0" locked="0" layoutInCell="1" allowOverlap="1" wp14:anchorId="5166622C" wp14:editId="3EFCA333">
              <wp:simplePos x="0" y="0"/>
              <wp:positionH relativeFrom="column">
                <wp:posOffset>-914400</wp:posOffset>
              </wp:positionH>
              <wp:positionV relativeFrom="paragraph">
                <wp:posOffset>-247650</wp:posOffset>
              </wp:positionV>
              <wp:extent cx="7553325" cy="19050"/>
              <wp:effectExtent l="19050" t="19050" r="28575" b="19050"/>
              <wp:wrapNone/>
              <wp:docPr id="21" name="Straight Connector 21"/>
              <wp:cNvGraphicFramePr/>
              <a:graphic xmlns:a="http://schemas.openxmlformats.org/drawingml/2006/main">
                <a:graphicData uri="http://schemas.microsoft.com/office/word/2010/wordprocessingShape">
                  <wps:wsp>
                    <wps:cNvCnPr/>
                    <wps:spPr>
                      <a:xfrm>
                        <a:off x="0" y="0"/>
                        <a:ext cx="7553325" cy="19050"/>
                      </a:xfrm>
                      <a:prstGeom prst="line">
                        <a:avLst/>
                      </a:prstGeom>
                      <a:ln w="38100">
                        <a:solidFill>
                          <a:srgbClr val="8A62A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0E92DE26">
            <v:line id="Straight Connector 21"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8a62a6" strokeweight="3pt" from="-1in,-19.5pt" to="522.75pt,-18pt" w14:anchorId="5BBDF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">
              <v:stroke joinstyle="miter"/>
            </v:line>
          </w:pict>
        </mc:Fallback>
      </mc:AlternateContent>
    </w:r>
    <w:r>
      <w:rPr>
        <w:noProof/>
        <w:lang w:val="en-GB" w:eastAsia="en-GB"/>
      </w:rPr>
      <w:drawing>
        <wp:anchor distT="0" distB="0" distL="114300" distR="114300" simplePos="0" relativeHeight="251658240" behindDoc="0" locked="0" layoutInCell="1" allowOverlap="1" wp14:anchorId="31FF50A9" wp14:editId="0CE54AA1">
          <wp:simplePos x="0" y="0"/>
          <wp:positionH relativeFrom="column">
            <wp:posOffset>4623435</wp:posOffset>
          </wp:positionH>
          <wp:positionV relativeFrom="paragraph">
            <wp:posOffset>-231084</wp:posOffset>
          </wp:positionV>
          <wp:extent cx="1651000" cy="4136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2F97" w14:textId="212FFB46" w:rsidR="0040055E" w:rsidRDefault="0040055E">
    <w:pPr>
      <w:pStyle w:val="Header"/>
    </w:pPr>
    <w:r w:rsidRPr="00F92E8C">
      <w:rPr>
        <w:noProof/>
        <w:lang w:val="en-GB" w:eastAsia="en-GB"/>
      </w:rPr>
      <mc:AlternateContent>
        <mc:Choice Requires="wps">
          <w:drawing>
            <wp:anchor distT="0" distB="0" distL="114300" distR="114300" simplePos="0" relativeHeight="251658244" behindDoc="0" locked="0" layoutInCell="1" allowOverlap="1" wp14:anchorId="6A77EA21" wp14:editId="0A55B588">
              <wp:simplePos x="0" y="0"/>
              <wp:positionH relativeFrom="page">
                <wp:align>left</wp:align>
              </wp:positionH>
              <wp:positionV relativeFrom="paragraph">
                <wp:posOffset>-219075</wp:posOffset>
              </wp:positionV>
              <wp:extent cx="457200" cy="457200"/>
              <wp:effectExtent l="0" t="0" r="0" b="0"/>
              <wp:wrapNone/>
              <wp:docPr id="11" name="Right Triangle 11"/>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6207B23">
            <v:shapetype id="_x0000_t6" coordsize="21600,21600" o:spt="6" path="m,l,21600r21600,xe" w14:anchorId="13842C56">
              <v:stroke joinstyle="miter"/>
              <v:path textboxrect="1800,12600,12600,19800" gradientshapeok="t" o:connecttype="custom" o:connectlocs="0,0;0,10800;0,21600;10800,21600;21600,21600;10800,10800"/>
            </v:shapetype>
            <v:shape id="Right Triangle 11" style="position:absolute;margin-left:0;margin-top:-17.25pt;width:36pt;height:36pt;flip:x;z-index:251657216;visibility:visible;mso-wrap-style:square;mso-wrap-distance-left:9pt;mso-wrap-distance-top:0;mso-wrap-distance-right:9pt;mso-wrap-distance-bottom:0;mso-position-horizontal:left;mso-position-horizontal-relative:page;mso-position-vertical:absolute;mso-position-vertical-relative:text;v-text-anchor:middle" o:spid="_x0000_s1026" fillcolor="#8a62a6"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">
              <w10:wrap anchorx="page"/>
            </v:shape>
          </w:pict>
        </mc:Fallback>
      </mc:AlternateContent>
    </w:r>
    <w:r w:rsidRPr="00F92E8C">
      <w:rPr>
        <w:noProof/>
        <w:lang w:val="en-GB" w:eastAsia="en-GB"/>
      </w:rPr>
      <mc:AlternateContent>
        <mc:Choice Requires="wps">
          <w:drawing>
            <wp:anchor distT="0" distB="0" distL="114300" distR="114300" simplePos="0" relativeHeight="251658246" behindDoc="0" locked="0" layoutInCell="1" allowOverlap="1" wp14:anchorId="76D63C68" wp14:editId="7AF1A4A4">
              <wp:simplePos x="0" y="0"/>
              <wp:positionH relativeFrom="column">
                <wp:posOffset>129540</wp:posOffset>
              </wp:positionH>
              <wp:positionV relativeFrom="paragraph">
                <wp:posOffset>-245745</wp:posOffset>
              </wp:positionV>
              <wp:extent cx="6630035" cy="7950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6630035" cy="795020"/>
                      </a:xfrm>
                      <a:prstGeom prst="rect">
                        <a:avLst/>
                      </a:prstGeom>
                      <a:noFill/>
                      <a:ln>
                        <a:noFill/>
                      </a:ln>
                      <a:effectLst/>
                    </wps:spPr>
                    <wps:txbx>
                      <w:txbxContent>
                        <w:p w14:paraId="5EDE17A4" w14:textId="72A3FB99" w:rsidR="0040055E" w:rsidRPr="00BB71A8" w:rsidRDefault="0040055E" w:rsidP="00F92E8C">
                          <w:pPr>
                            <w:rPr>
                              <w:rFonts w:cs="Arial"/>
                              <w:b/>
                              <w:color w:val="FFFFFF" w:themeColor="background1"/>
                              <w:sz w:val="44"/>
                              <w:szCs w:val="44"/>
                              <w:lang w:val="en-GB"/>
                            </w:rPr>
                          </w:pPr>
                          <w:r>
                            <w:rPr>
                              <w:rFonts w:cs="Arial"/>
                              <w:b/>
                              <w:color w:val="FFFFFF" w:themeColor="background1"/>
                              <w:sz w:val="44"/>
                              <w:szCs w:val="44"/>
                              <w:lang w:val="en-GB"/>
                            </w:rPr>
                            <w:t>Quality Framework Section 4c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63C68" id="_x0000_t202" coordsize="21600,21600" o:spt="202" path="m,l,21600r21600,l21600,xe">
              <v:stroke joinstyle="miter"/>
              <v:path gradientshapeok="t" o:connecttype="rect"/>
            </v:shapetype>
            <v:shape id="Text Box 19" o:spid="_x0000_s1026" type="#_x0000_t202" style="position:absolute;margin-left:10.2pt;margin-top:-19.35pt;width:522.05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" filled="f" stroked="f">
              <v:textbox>
                <w:txbxContent>
                  <w:p w14:paraId="5EDE17A4" w14:textId="72A3FB99" w:rsidR="0040055E" w:rsidRPr="00BB71A8" w:rsidRDefault="0040055E" w:rsidP="00F92E8C">
                    <w:pPr>
                      <w:rPr>
                        <w:rFonts w:cs="Arial"/>
                        <w:b/>
                        <w:color w:val="FFFFFF" w:themeColor="background1"/>
                        <w:sz w:val="44"/>
                        <w:szCs w:val="44"/>
                        <w:lang w:val="en-GB"/>
                      </w:rPr>
                    </w:pPr>
                    <w:r>
                      <w:rPr>
                        <w:rFonts w:cs="Arial"/>
                        <w:b/>
                        <w:color w:val="FFFFFF" w:themeColor="background1"/>
                        <w:sz w:val="44"/>
                        <w:szCs w:val="44"/>
                        <w:lang w:val="en-GB"/>
                      </w:rPr>
                      <w:t>Quality Framework Section 4c</w:t>
                    </w:r>
                  </w:p>
                </w:txbxContent>
              </v:textbox>
            </v:shape>
          </w:pict>
        </mc:Fallback>
      </mc:AlternateContent>
    </w:r>
    <w:r w:rsidRPr="00F92E8C">
      <w:rPr>
        <w:noProof/>
        <w:lang w:val="en-GB" w:eastAsia="en-GB"/>
      </w:rPr>
      <w:drawing>
        <wp:anchor distT="0" distB="0" distL="114300" distR="114300" simplePos="0" relativeHeight="251658247" behindDoc="0" locked="0" layoutInCell="1" allowOverlap="1" wp14:anchorId="6E8FF9BD" wp14:editId="48C761C7">
          <wp:simplePos x="0" y="0"/>
          <wp:positionH relativeFrom="column">
            <wp:posOffset>4587875</wp:posOffset>
          </wp:positionH>
          <wp:positionV relativeFrom="paragraph">
            <wp:posOffset>-248920</wp:posOffset>
          </wp:positionV>
          <wp:extent cx="1651000" cy="413385"/>
          <wp:effectExtent l="0" t="0" r="635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385"/>
                  </a:xfrm>
                  <a:prstGeom prst="rect">
                    <a:avLst/>
                  </a:prstGeom>
                </pic:spPr>
              </pic:pic>
            </a:graphicData>
          </a:graphic>
          <wp14:sizeRelH relativeFrom="page">
            <wp14:pctWidth>0</wp14:pctWidth>
          </wp14:sizeRelH>
          <wp14:sizeRelV relativeFrom="page">
            <wp14:pctHeight>0</wp14:pctHeight>
          </wp14:sizeRelV>
        </wp:anchor>
      </w:drawing>
    </w:r>
    <w:r w:rsidRPr="00F92E8C">
      <w:rPr>
        <w:noProof/>
        <w:lang w:val="en-GB" w:eastAsia="en-GB"/>
      </w:rPr>
      <mc:AlternateContent>
        <mc:Choice Requires="wps">
          <w:drawing>
            <wp:anchor distT="0" distB="0" distL="114300" distR="114300" simplePos="0" relativeHeight="251658242" behindDoc="0" locked="0" layoutInCell="1" allowOverlap="1" wp14:anchorId="30D6EFD4" wp14:editId="52DD68ED">
              <wp:simplePos x="0" y="0"/>
              <wp:positionH relativeFrom="column">
                <wp:posOffset>-443865</wp:posOffset>
              </wp:positionH>
              <wp:positionV relativeFrom="paragraph">
                <wp:posOffset>-457200</wp:posOffset>
              </wp:positionV>
              <wp:extent cx="457200" cy="457200"/>
              <wp:effectExtent l="0" t="0" r="0" b="0"/>
              <wp:wrapNone/>
              <wp:docPr id="9" name="Right Triangle 9"/>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4C83B2F">
            <v:shape id="Right Triangle 9" style="position:absolute;margin-left:-34.95pt;margin-top:-36pt;width:36pt;height:36pt;z-index:251655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" w14:anchorId="37E08C40"/>
          </w:pict>
        </mc:Fallback>
      </mc:AlternateContent>
    </w:r>
    <w:r w:rsidRPr="00F92E8C">
      <w:rPr>
        <w:noProof/>
        <w:lang w:val="en-GB" w:eastAsia="en-GB"/>
      </w:rPr>
      <mc:AlternateContent>
        <mc:Choice Requires="wps">
          <w:drawing>
            <wp:anchor distT="0" distB="0" distL="114300" distR="114300" simplePos="0" relativeHeight="251658243" behindDoc="0" locked="0" layoutInCell="1" allowOverlap="1" wp14:anchorId="6F3A30B0" wp14:editId="64CE0267">
              <wp:simplePos x="0" y="0"/>
              <wp:positionH relativeFrom="column">
                <wp:posOffset>-443865</wp:posOffset>
              </wp:positionH>
              <wp:positionV relativeFrom="paragraph">
                <wp:posOffset>0</wp:posOffset>
              </wp:positionV>
              <wp:extent cx="457200" cy="457200"/>
              <wp:effectExtent l="0" t="0" r="0" b="0"/>
              <wp:wrapNone/>
              <wp:docPr id="10" name="Right Triangle 10"/>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5A99D0F">
            <v:shape id="Right Triangle 10" style="position:absolute;margin-left:-34.95pt;margin-top:0;width:36pt;height:36pt;rotation:90;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d5e7"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" w14:anchorId="335D1468"/>
          </w:pict>
        </mc:Fallback>
      </mc:AlternateContent>
    </w:r>
    <w:r w:rsidRPr="00F92E8C">
      <w:rPr>
        <w:noProof/>
        <w:lang w:val="en-GB" w:eastAsia="en-GB"/>
      </w:rPr>
      <mc:AlternateContent>
        <mc:Choice Requires="wps">
          <w:drawing>
            <wp:anchor distT="0" distB="0" distL="114300" distR="114300" simplePos="0" relativeHeight="251658245" behindDoc="0" locked="0" layoutInCell="1" allowOverlap="1" wp14:anchorId="50A46B04" wp14:editId="03399388">
              <wp:simplePos x="0" y="0"/>
              <wp:positionH relativeFrom="column">
                <wp:posOffset>-899160</wp:posOffset>
              </wp:positionH>
              <wp:positionV relativeFrom="paragraph">
                <wp:posOffset>0</wp:posOffset>
              </wp:positionV>
              <wp:extent cx="457200" cy="457200"/>
              <wp:effectExtent l="0" t="0" r="0" b="0"/>
              <wp:wrapNone/>
              <wp:docPr id="12" name="Right Triangle 12"/>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4A7E723">
            <v:shape id="Right Triangle 12" style="position:absolute;margin-left:-70.8pt;margin-top:0;width:36pt;height:36pt;flip:x y;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" w14:anchorId="353163CB"/>
          </w:pict>
        </mc:Fallback>
      </mc:AlternateContent>
    </w:r>
    <w:r w:rsidRPr="00F92E8C">
      <w:rPr>
        <w:noProof/>
        <w:lang w:val="en-GB" w:eastAsia="en-GB"/>
      </w:rPr>
      <mc:AlternateContent>
        <mc:Choice Requires="wps">
          <w:drawing>
            <wp:anchor distT="0" distB="0" distL="114300" distR="114300" simplePos="0" relativeHeight="251658241" behindDoc="0" locked="0" layoutInCell="1" allowOverlap="1" wp14:anchorId="4ACCA8FD" wp14:editId="65F34F6B">
              <wp:simplePos x="0" y="0"/>
              <wp:positionH relativeFrom="column">
                <wp:posOffset>-444500</wp:posOffset>
              </wp:positionH>
              <wp:positionV relativeFrom="paragraph">
                <wp:posOffset>-449898</wp:posOffset>
              </wp:positionV>
              <wp:extent cx="7085965" cy="899795"/>
              <wp:effectExtent l="0" t="0" r="635" b="0"/>
              <wp:wrapNone/>
              <wp:docPr id="3" name="Rectangle 3"/>
              <wp:cNvGraphicFramePr/>
              <a:graphic xmlns:a="http://schemas.openxmlformats.org/drawingml/2006/main">
                <a:graphicData uri="http://schemas.microsoft.com/office/word/2010/wordprocessingShape">
                  <wps:wsp>
                    <wps:cNvSpPr/>
                    <wps:spPr>
                      <a:xfrm>
                        <a:off x="0" y="0"/>
                        <a:ext cx="7085965" cy="899795"/>
                      </a:xfrm>
                      <a:prstGeom prst="rect">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06996E1">
            <v:rect id="Rectangle 3" style="position:absolute;margin-left:-35pt;margin-top:-35.45pt;width:557.95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a62a6" stroked="f" strokeweight="1pt" w14:anchorId="4EB9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"/>
          </w:pict>
        </mc:Fallback>
      </mc:AlternateContent>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5F6E"/>
    <w:multiLevelType w:val="hybridMultilevel"/>
    <w:tmpl w:val="0D34C370"/>
    <w:lvl w:ilvl="0" w:tplc="F4C02B72">
      <w:start w:val="1"/>
      <w:numFmt w:val="lowerLetter"/>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36646"/>
    <w:multiLevelType w:val="hybridMultilevel"/>
    <w:tmpl w:val="8FBED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9B0335"/>
    <w:multiLevelType w:val="hybridMultilevel"/>
    <w:tmpl w:val="F81C0168"/>
    <w:lvl w:ilvl="0" w:tplc="5E84425E">
      <w:start w:val="1"/>
      <w:numFmt w:val="lowerLetter"/>
      <w:lvlText w:val="%1)"/>
      <w:lvlJc w:val="left"/>
      <w:pPr>
        <w:ind w:left="1287" w:hanging="360"/>
      </w:pPr>
      <w:rPr>
        <w:rFonts w:ascii="Arial" w:hAnsi="Arial" w:hint="default"/>
        <w:b w:val="0"/>
        <w:i w:val="0"/>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BD23878"/>
    <w:multiLevelType w:val="hybridMultilevel"/>
    <w:tmpl w:val="C64039DC"/>
    <w:lvl w:ilvl="0" w:tplc="5EDC77FE">
      <w:start w:val="40"/>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D64AA"/>
    <w:multiLevelType w:val="hybridMultilevel"/>
    <w:tmpl w:val="64685FAA"/>
    <w:lvl w:ilvl="0" w:tplc="C45A4F24">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62060"/>
    <w:multiLevelType w:val="hybridMultilevel"/>
    <w:tmpl w:val="4A3E9404"/>
    <w:lvl w:ilvl="0" w:tplc="21786FAE">
      <w:start w:val="1"/>
      <w:numFmt w:val="bullet"/>
      <w:lvlText w:val=""/>
      <w:lvlJc w:val="left"/>
      <w:pPr>
        <w:ind w:left="720" w:hanging="360"/>
      </w:pPr>
      <w:rPr>
        <w:rFonts w:ascii="Symbol" w:hAnsi="Symbol" w:hint="default"/>
      </w:rPr>
    </w:lvl>
    <w:lvl w:ilvl="1" w:tplc="02E4490E">
      <w:start w:val="1"/>
      <w:numFmt w:val="bullet"/>
      <w:lvlText w:val="o"/>
      <w:lvlJc w:val="left"/>
      <w:pPr>
        <w:ind w:left="1440" w:hanging="360"/>
      </w:pPr>
      <w:rPr>
        <w:rFonts w:ascii="Courier New" w:hAnsi="Courier New" w:hint="default"/>
      </w:rPr>
    </w:lvl>
    <w:lvl w:ilvl="2" w:tplc="FB0EE4C2">
      <w:start w:val="1"/>
      <w:numFmt w:val="bullet"/>
      <w:lvlText w:val=""/>
      <w:lvlJc w:val="left"/>
      <w:pPr>
        <w:ind w:left="2160" w:hanging="360"/>
      </w:pPr>
      <w:rPr>
        <w:rFonts w:ascii="Wingdings" w:hAnsi="Wingdings" w:hint="default"/>
      </w:rPr>
    </w:lvl>
    <w:lvl w:ilvl="3" w:tplc="9176F7E2">
      <w:start w:val="1"/>
      <w:numFmt w:val="bullet"/>
      <w:lvlText w:val=""/>
      <w:lvlJc w:val="left"/>
      <w:pPr>
        <w:ind w:left="2880" w:hanging="360"/>
      </w:pPr>
      <w:rPr>
        <w:rFonts w:ascii="Symbol" w:hAnsi="Symbol" w:hint="default"/>
      </w:rPr>
    </w:lvl>
    <w:lvl w:ilvl="4" w:tplc="6524B61E">
      <w:start w:val="1"/>
      <w:numFmt w:val="bullet"/>
      <w:lvlText w:val="o"/>
      <w:lvlJc w:val="left"/>
      <w:pPr>
        <w:ind w:left="3600" w:hanging="360"/>
      </w:pPr>
      <w:rPr>
        <w:rFonts w:ascii="Courier New" w:hAnsi="Courier New" w:hint="default"/>
      </w:rPr>
    </w:lvl>
    <w:lvl w:ilvl="5" w:tplc="36EE9AD2">
      <w:start w:val="1"/>
      <w:numFmt w:val="bullet"/>
      <w:lvlText w:val=""/>
      <w:lvlJc w:val="left"/>
      <w:pPr>
        <w:ind w:left="4320" w:hanging="360"/>
      </w:pPr>
      <w:rPr>
        <w:rFonts w:ascii="Wingdings" w:hAnsi="Wingdings" w:hint="default"/>
      </w:rPr>
    </w:lvl>
    <w:lvl w:ilvl="6" w:tplc="E5209D7A">
      <w:start w:val="1"/>
      <w:numFmt w:val="bullet"/>
      <w:lvlText w:val=""/>
      <w:lvlJc w:val="left"/>
      <w:pPr>
        <w:ind w:left="5040" w:hanging="360"/>
      </w:pPr>
      <w:rPr>
        <w:rFonts w:ascii="Symbol" w:hAnsi="Symbol" w:hint="default"/>
      </w:rPr>
    </w:lvl>
    <w:lvl w:ilvl="7" w:tplc="C33A1F6E">
      <w:start w:val="1"/>
      <w:numFmt w:val="bullet"/>
      <w:lvlText w:val="o"/>
      <w:lvlJc w:val="left"/>
      <w:pPr>
        <w:ind w:left="5760" w:hanging="360"/>
      </w:pPr>
      <w:rPr>
        <w:rFonts w:ascii="Courier New" w:hAnsi="Courier New" w:hint="default"/>
      </w:rPr>
    </w:lvl>
    <w:lvl w:ilvl="8" w:tplc="161CB906">
      <w:start w:val="1"/>
      <w:numFmt w:val="bullet"/>
      <w:lvlText w:val=""/>
      <w:lvlJc w:val="left"/>
      <w:pPr>
        <w:ind w:left="6480" w:hanging="360"/>
      </w:pPr>
      <w:rPr>
        <w:rFonts w:ascii="Wingdings" w:hAnsi="Wingdings" w:hint="default"/>
      </w:rPr>
    </w:lvl>
  </w:abstractNum>
  <w:abstractNum w:abstractNumId="6" w15:restartNumberingAfterBreak="0">
    <w:nsid w:val="13C0577B"/>
    <w:multiLevelType w:val="hybridMultilevel"/>
    <w:tmpl w:val="C3D40D12"/>
    <w:lvl w:ilvl="0" w:tplc="C45A4F24">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41806"/>
    <w:multiLevelType w:val="hybridMultilevel"/>
    <w:tmpl w:val="1D84A0B4"/>
    <w:lvl w:ilvl="0" w:tplc="EC5C3ACA">
      <w:start w:val="3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B50256"/>
    <w:multiLevelType w:val="hybridMultilevel"/>
    <w:tmpl w:val="353A436C"/>
    <w:lvl w:ilvl="0" w:tplc="8EF4CD14">
      <w:start w:val="1"/>
      <w:numFmt w:val="decimal"/>
      <w:pStyle w:val="AGH1"/>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35428"/>
    <w:multiLevelType w:val="hybridMultilevel"/>
    <w:tmpl w:val="8F8C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37E66"/>
    <w:multiLevelType w:val="hybridMultilevel"/>
    <w:tmpl w:val="B768988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7400837"/>
    <w:multiLevelType w:val="hybridMultilevel"/>
    <w:tmpl w:val="C4A47666"/>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2" w15:restartNumberingAfterBreak="0">
    <w:nsid w:val="2A7C18E2"/>
    <w:multiLevelType w:val="hybridMultilevel"/>
    <w:tmpl w:val="74DE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321A4"/>
    <w:multiLevelType w:val="hybridMultilevel"/>
    <w:tmpl w:val="A44EB3CE"/>
    <w:lvl w:ilvl="0" w:tplc="C45A4F24">
      <w:start w:val="1"/>
      <w:numFmt w:val="decimal"/>
      <w:lvlText w:val="%1."/>
      <w:lvlJc w:val="left"/>
      <w:pPr>
        <w:ind w:left="360" w:hanging="360"/>
      </w:pPr>
      <w:rPr>
        <w:rFonts w:ascii="Arial" w:hAnsi="Arial" w:hint="default"/>
        <w:b w:val="0"/>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C7501A"/>
    <w:multiLevelType w:val="hybridMultilevel"/>
    <w:tmpl w:val="E856DD46"/>
    <w:lvl w:ilvl="0" w:tplc="5E84425E">
      <w:start w:val="1"/>
      <w:numFmt w:val="lowerLetter"/>
      <w:lvlText w:val="%1)"/>
      <w:lvlJc w:val="left"/>
      <w:pPr>
        <w:ind w:left="2421" w:hanging="360"/>
      </w:pPr>
      <w:rPr>
        <w:rFonts w:ascii="Arial" w:hAnsi="Arial" w:hint="default"/>
        <w:b w:val="0"/>
        <w:i w:val="0"/>
        <w:sz w:val="24"/>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5" w15:restartNumberingAfterBreak="0">
    <w:nsid w:val="33E064A8"/>
    <w:multiLevelType w:val="hybridMultilevel"/>
    <w:tmpl w:val="855A530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81368C9"/>
    <w:multiLevelType w:val="hybridMultilevel"/>
    <w:tmpl w:val="5C105980"/>
    <w:lvl w:ilvl="0" w:tplc="C45A4F24">
      <w:start w:val="1"/>
      <w:numFmt w:val="decimal"/>
      <w:lvlText w:val="%1."/>
      <w:lvlJc w:val="left"/>
      <w:pPr>
        <w:ind w:left="108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346F2"/>
    <w:multiLevelType w:val="hybridMultilevel"/>
    <w:tmpl w:val="C58C4554"/>
    <w:lvl w:ilvl="0" w:tplc="C45A4F24">
      <w:start w:val="1"/>
      <w:numFmt w:val="decimal"/>
      <w:lvlText w:val="%1."/>
      <w:lvlJc w:val="left"/>
      <w:pPr>
        <w:ind w:left="108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557B73"/>
    <w:multiLevelType w:val="hybridMultilevel"/>
    <w:tmpl w:val="8D3498B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3C845B92"/>
    <w:multiLevelType w:val="hybridMultilevel"/>
    <w:tmpl w:val="F81C0168"/>
    <w:lvl w:ilvl="0" w:tplc="5E84425E">
      <w:start w:val="1"/>
      <w:numFmt w:val="lowerLetter"/>
      <w:lvlText w:val="%1)"/>
      <w:lvlJc w:val="left"/>
      <w:pPr>
        <w:ind w:left="1287" w:hanging="360"/>
      </w:pPr>
      <w:rPr>
        <w:rFonts w:ascii="Arial" w:hAnsi="Arial" w:hint="default"/>
        <w:b w:val="0"/>
        <w:i w:val="0"/>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4511148"/>
    <w:multiLevelType w:val="hybridMultilevel"/>
    <w:tmpl w:val="4E7A150E"/>
    <w:lvl w:ilvl="0" w:tplc="353CC38C">
      <w:start w:val="39"/>
      <w:numFmt w:val="decimal"/>
      <w:lvlText w:val="%1."/>
      <w:lvlJc w:val="left"/>
      <w:pPr>
        <w:ind w:left="720" w:hanging="360"/>
      </w:pPr>
    </w:lvl>
    <w:lvl w:ilvl="1" w:tplc="8DFA294C">
      <w:start w:val="1"/>
      <w:numFmt w:val="lowerLetter"/>
      <w:lvlText w:val="%2."/>
      <w:lvlJc w:val="left"/>
      <w:pPr>
        <w:ind w:left="1440" w:hanging="360"/>
      </w:pPr>
    </w:lvl>
    <w:lvl w:ilvl="2" w:tplc="9B5ECA02">
      <w:start w:val="1"/>
      <w:numFmt w:val="lowerRoman"/>
      <w:lvlText w:val="%3."/>
      <w:lvlJc w:val="right"/>
      <w:pPr>
        <w:ind w:left="2160" w:hanging="180"/>
      </w:pPr>
    </w:lvl>
    <w:lvl w:ilvl="3" w:tplc="4D2CF1EE">
      <w:start w:val="1"/>
      <w:numFmt w:val="decimal"/>
      <w:lvlText w:val="%4."/>
      <w:lvlJc w:val="left"/>
      <w:pPr>
        <w:ind w:left="2880" w:hanging="360"/>
      </w:pPr>
    </w:lvl>
    <w:lvl w:ilvl="4" w:tplc="F43C3F76">
      <w:start w:val="1"/>
      <w:numFmt w:val="lowerLetter"/>
      <w:lvlText w:val="%5."/>
      <w:lvlJc w:val="left"/>
      <w:pPr>
        <w:ind w:left="3600" w:hanging="360"/>
      </w:pPr>
    </w:lvl>
    <w:lvl w:ilvl="5" w:tplc="075A48CC">
      <w:start w:val="1"/>
      <w:numFmt w:val="lowerRoman"/>
      <w:lvlText w:val="%6."/>
      <w:lvlJc w:val="right"/>
      <w:pPr>
        <w:ind w:left="4320" w:hanging="180"/>
      </w:pPr>
    </w:lvl>
    <w:lvl w:ilvl="6" w:tplc="1F6CB98C">
      <w:start w:val="1"/>
      <w:numFmt w:val="decimal"/>
      <w:lvlText w:val="%7."/>
      <w:lvlJc w:val="left"/>
      <w:pPr>
        <w:ind w:left="5040" w:hanging="360"/>
      </w:pPr>
    </w:lvl>
    <w:lvl w:ilvl="7" w:tplc="B56EC618">
      <w:start w:val="1"/>
      <w:numFmt w:val="lowerLetter"/>
      <w:lvlText w:val="%8."/>
      <w:lvlJc w:val="left"/>
      <w:pPr>
        <w:ind w:left="5760" w:hanging="360"/>
      </w:pPr>
    </w:lvl>
    <w:lvl w:ilvl="8" w:tplc="3CFAD704">
      <w:start w:val="1"/>
      <w:numFmt w:val="lowerRoman"/>
      <w:lvlText w:val="%9."/>
      <w:lvlJc w:val="right"/>
      <w:pPr>
        <w:ind w:left="6480" w:hanging="180"/>
      </w:pPr>
    </w:lvl>
  </w:abstractNum>
  <w:abstractNum w:abstractNumId="21" w15:restartNumberingAfterBreak="0">
    <w:nsid w:val="499B045A"/>
    <w:multiLevelType w:val="hybridMultilevel"/>
    <w:tmpl w:val="1AA6DC30"/>
    <w:lvl w:ilvl="0" w:tplc="D584A738">
      <w:start w:val="34"/>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8B0395"/>
    <w:multiLevelType w:val="hybridMultilevel"/>
    <w:tmpl w:val="E856DD46"/>
    <w:lvl w:ilvl="0" w:tplc="5E84425E">
      <w:start w:val="1"/>
      <w:numFmt w:val="lowerLetter"/>
      <w:lvlText w:val="%1)"/>
      <w:lvlJc w:val="left"/>
      <w:pPr>
        <w:ind w:left="1287" w:hanging="360"/>
      </w:pPr>
      <w:rPr>
        <w:rFonts w:ascii="Arial" w:hAnsi="Arial" w:hint="default"/>
        <w:b w:val="0"/>
        <w:i w:val="0"/>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4E334476"/>
    <w:multiLevelType w:val="hybridMultilevel"/>
    <w:tmpl w:val="B6C0855E"/>
    <w:lvl w:ilvl="0" w:tplc="5E84425E">
      <w:start w:val="1"/>
      <w:numFmt w:val="lowerLetter"/>
      <w:lvlText w:val="%1)"/>
      <w:lvlJc w:val="left"/>
      <w:pPr>
        <w:ind w:left="1287" w:hanging="360"/>
      </w:pPr>
      <w:rPr>
        <w:rFonts w:ascii="Arial" w:hAnsi="Arial" w:hint="default"/>
        <w:b w:val="0"/>
        <w:i w:val="0"/>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501206E6"/>
    <w:multiLevelType w:val="hybridMultilevel"/>
    <w:tmpl w:val="BF7A2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9356D8"/>
    <w:multiLevelType w:val="hybridMultilevel"/>
    <w:tmpl w:val="C56070CE"/>
    <w:lvl w:ilvl="0" w:tplc="01F20FEE">
      <w:start w:val="1"/>
      <w:numFmt w:val="bullet"/>
      <w:lvlText w:val=""/>
      <w:lvlJc w:val="left"/>
      <w:pPr>
        <w:ind w:left="720" w:hanging="360"/>
      </w:pPr>
      <w:rPr>
        <w:rFonts w:ascii="Symbol" w:hAnsi="Symbol" w:hint="default"/>
      </w:rPr>
    </w:lvl>
    <w:lvl w:ilvl="1" w:tplc="7C9CEAC4">
      <w:start w:val="1"/>
      <w:numFmt w:val="bullet"/>
      <w:lvlText w:val="o"/>
      <w:lvlJc w:val="left"/>
      <w:pPr>
        <w:ind w:left="1440" w:hanging="360"/>
      </w:pPr>
      <w:rPr>
        <w:rFonts w:ascii="Courier New" w:hAnsi="Courier New" w:hint="default"/>
      </w:rPr>
    </w:lvl>
    <w:lvl w:ilvl="2" w:tplc="29BEB758">
      <w:start w:val="1"/>
      <w:numFmt w:val="bullet"/>
      <w:lvlText w:val=""/>
      <w:lvlJc w:val="left"/>
      <w:pPr>
        <w:ind w:left="2160" w:hanging="360"/>
      </w:pPr>
      <w:rPr>
        <w:rFonts w:ascii="Wingdings" w:hAnsi="Wingdings" w:hint="default"/>
      </w:rPr>
    </w:lvl>
    <w:lvl w:ilvl="3" w:tplc="4BB268E8">
      <w:start w:val="1"/>
      <w:numFmt w:val="bullet"/>
      <w:lvlText w:val=""/>
      <w:lvlJc w:val="left"/>
      <w:pPr>
        <w:ind w:left="2880" w:hanging="360"/>
      </w:pPr>
      <w:rPr>
        <w:rFonts w:ascii="Symbol" w:hAnsi="Symbol" w:hint="default"/>
      </w:rPr>
    </w:lvl>
    <w:lvl w:ilvl="4" w:tplc="FC2CD89E">
      <w:start w:val="1"/>
      <w:numFmt w:val="bullet"/>
      <w:lvlText w:val="o"/>
      <w:lvlJc w:val="left"/>
      <w:pPr>
        <w:ind w:left="3600" w:hanging="360"/>
      </w:pPr>
      <w:rPr>
        <w:rFonts w:ascii="Courier New" w:hAnsi="Courier New" w:hint="default"/>
      </w:rPr>
    </w:lvl>
    <w:lvl w:ilvl="5" w:tplc="CB0C0540">
      <w:start w:val="1"/>
      <w:numFmt w:val="bullet"/>
      <w:lvlText w:val=""/>
      <w:lvlJc w:val="left"/>
      <w:pPr>
        <w:ind w:left="4320" w:hanging="360"/>
      </w:pPr>
      <w:rPr>
        <w:rFonts w:ascii="Wingdings" w:hAnsi="Wingdings" w:hint="default"/>
      </w:rPr>
    </w:lvl>
    <w:lvl w:ilvl="6" w:tplc="DDCA48C4">
      <w:start w:val="1"/>
      <w:numFmt w:val="bullet"/>
      <w:lvlText w:val=""/>
      <w:lvlJc w:val="left"/>
      <w:pPr>
        <w:ind w:left="5040" w:hanging="360"/>
      </w:pPr>
      <w:rPr>
        <w:rFonts w:ascii="Symbol" w:hAnsi="Symbol" w:hint="default"/>
      </w:rPr>
    </w:lvl>
    <w:lvl w:ilvl="7" w:tplc="17D6E514">
      <w:start w:val="1"/>
      <w:numFmt w:val="bullet"/>
      <w:lvlText w:val="o"/>
      <w:lvlJc w:val="left"/>
      <w:pPr>
        <w:ind w:left="5760" w:hanging="360"/>
      </w:pPr>
      <w:rPr>
        <w:rFonts w:ascii="Courier New" w:hAnsi="Courier New" w:hint="default"/>
      </w:rPr>
    </w:lvl>
    <w:lvl w:ilvl="8" w:tplc="C9426DB4">
      <w:start w:val="1"/>
      <w:numFmt w:val="bullet"/>
      <w:lvlText w:val=""/>
      <w:lvlJc w:val="left"/>
      <w:pPr>
        <w:ind w:left="6480" w:hanging="360"/>
      </w:pPr>
      <w:rPr>
        <w:rFonts w:ascii="Wingdings" w:hAnsi="Wingdings" w:hint="default"/>
      </w:rPr>
    </w:lvl>
  </w:abstractNum>
  <w:abstractNum w:abstractNumId="26" w15:restartNumberingAfterBreak="0">
    <w:nsid w:val="529276F5"/>
    <w:multiLevelType w:val="hybridMultilevel"/>
    <w:tmpl w:val="BD4EE120"/>
    <w:lvl w:ilvl="0" w:tplc="C45A4F24">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FE4636"/>
    <w:multiLevelType w:val="hybridMultilevel"/>
    <w:tmpl w:val="A5449A0C"/>
    <w:lvl w:ilvl="0" w:tplc="5E84425E">
      <w:start w:val="1"/>
      <w:numFmt w:val="lowerLetter"/>
      <w:lvlText w:val="%1)"/>
      <w:lvlJc w:val="left"/>
      <w:pPr>
        <w:ind w:left="1287" w:hanging="360"/>
      </w:pPr>
      <w:rPr>
        <w:rFonts w:ascii="Arial" w:hAnsi="Arial" w:hint="default"/>
        <w:b w:val="0"/>
        <w:i w:val="0"/>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5C310BB0"/>
    <w:multiLevelType w:val="hybridMultilevel"/>
    <w:tmpl w:val="172EB6C2"/>
    <w:lvl w:ilvl="0" w:tplc="D5304914">
      <w:start w:val="1"/>
      <w:numFmt w:val="bullet"/>
      <w:lvlText w:val=""/>
      <w:lvlJc w:val="left"/>
      <w:pPr>
        <w:ind w:left="720" w:hanging="360"/>
      </w:pPr>
      <w:rPr>
        <w:rFonts w:ascii="Symbol" w:hAnsi="Symbol" w:hint="default"/>
      </w:rPr>
    </w:lvl>
    <w:lvl w:ilvl="1" w:tplc="DD3CF214">
      <w:start w:val="1"/>
      <w:numFmt w:val="bullet"/>
      <w:lvlText w:val="o"/>
      <w:lvlJc w:val="left"/>
      <w:pPr>
        <w:ind w:left="1440" w:hanging="360"/>
      </w:pPr>
      <w:rPr>
        <w:rFonts w:ascii="Courier New" w:hAnsi="Courier New" w:hint="default"/>
      </w:rPr>
    </w:lvl>
    <w:lvl w:ilvl="2" w:tplc="6AE8C608">
      <w:start w:val="1"/>
      <w:numFmt w:val="bullet"/>
      <w:lvlText w:val=""/>
      <w:lvlJc w:val="left"/>
      <w:pPr>
        <w:ind w:left="2160" w:hanging="360"/>
      </w:pPr>
      <w:rPr>
        <w:rFonts w:ascii="Wingdings" w:hAnsi="Wingdings" w:hint="default"/>
      </w:rPr>
    </w:lvl>
    <w:lvl w:ilvl="3" w:tplc="A824F604">
      <w:start w:val="1"/>
      <w:numFmt w:val="bullet"/>
      <w:lvlText w:val=""/>
      <w:lvlJc w:val="left"/>
      <w:pPr>
        <w:ind w:left="2880" w:hanging="360"/>
      </w:pPr>
      <w:rPr>
        <w:rFonts w:ascii="Symbol" w:hAnsi="Symbol" w:hint="default"/>
      </w:rPr>
    </w:lvl>
    <w:lvl w:ilvl="4" w:tplc="86C6D358">
      <w:start w:val="1"/>
      <w:numFmt w:val="bullet"/>
      <w:lvlText w:val="o"/>
      <w:lvlJc w:val="left"/>
      <w:pPr>
        <w:ind w:left="3600" w:hanging="360"/>
      </w:pPr>
      <w:rPr>
        <w:rFonts w:ascii="Courier New" w:hAnsi="Courier New" w:hint="default"/>
      </w:rPr>
    </w:lvl>
    <w:lvl w:ilvl="5" w:tplc="4EDEF3CE">
      <w:start w:val="1"/>
      <w:numFmt w:val="bullet"/>
      <w:lvlText w:val=""/>
      <w:lvlJc w:val="left"/>
      <w:pPr>
        <w:ind w:left="4320" w:hanging="360"/>
      </w:pPr>
      <w:rPr>
        <w:rFonts w:ascii="Wingdings" w:hAnsi="Wingdings" w:hint="default"/>
      </w:rPr>
    </w:lvl>
    <w:lvl w:ilvl="6" w:tplc="D7F45746">
      <w:start w:val="1"/>
      <w:numFmt w:val="bullet"/>
      <w:lvlText w:val=""/>
      <w:lvlJc w:val="left"/>
      <w:pPr>
        <w:ind w:left="5040" w:hanging="360"/>
      </w:pPr>
      <w:rPr>
        <w:rFonts w:ascii="Symbol" w:hAnsi="Symbol" w:hint="default"/>
      </w:rPr>
    </w:lvl>
    <w:lvl w:ilvl="7" w:tplc="6CC66F4A">
      <w:start w:val="1"/>
      <w:numFmt w:val="bullet"/>
      <w:lvlText w:val="o"/>
      <w:lvlJc w:val="left"/>
      <w:pPr>
        <w:ind w:left="5760" w:hanging="360"/>
      </w:pPr>
      <w:rPr>
        <w:rFonts w:ascii="Courier New" w:hAnsi="Courier New" w:hint="default"/>
      </w:rPr>
    </w:lvl>
    <w:lvl w:ilvl="8" w:tplc="E9667190">
      <w:start w:val="1"/>
      <w:numFmt w:val="bullet"/>
      <w:lvlText w:val=""/>
      <w:lvlJc w:val="left"/>
      <w:pPr>
        <w:ind w:left="6480" w:hanging="360"/>
      </w:pPr>
      <w:rPr>
        <w:rFonts w:ascii="Wingdings" w:hAnsi="Wingdings" w:hint="default"/>
      </w:rPr>
    </w:lvl>
  </w:abstractNum>
  <w:abstractNum w:abstractNumId="29" w15:restartNumberingAfterBreak="0">
    <w:nsid w:val="62BD2B85"/>
    <w:multiLevelType w:val="hybridMultilevel"/>
    <w:tmpl w:val="9BD60CC0"/>
    <w:lvl w:ilvl="0" w:tplc="C45A4F24">
      <w:start w:val="1"/>
      <w:numFmt w:val="decimal"/>
      <w:lvlText w:val="%1."/>
      <w:lvlJc w:val="left"/>
      <w:pPr>
        <w:ind w:left="1440" w:hanging="360"/>
      </w:pPr>
      <w:rPr>
        <w:rFonts w:ascii="Arial" w:hAnsi="Arial" w:hint="default"/>
        <w:b w:val="0"/>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71608F1"/>
    <w:multiLevelType w:val="hybridMultilevel"/>
    <w:tmpl w:val="5D62F6CE"/>
    <w:lvl w:ilvl="0" w:tplc="9BACAD78">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5F1F35"/>
    <w:multiLevelType w:val="hybridMultilevel"/>
    <w:tmpl w:val="B8D073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2" w15:restartNumberingAfterBreak="0">
    <w:nsid w:val="74704DB0"/>
    <w:multiLevelType w:val="hybridMultilevel"/>
    <w:tmpl w:val="4516ADC8"/>
    <w:lvl w:ilvl="0" w:tplc="D17C3504">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686FAA"/>
    <w:multiLevelType w:val="hybridMultilevel"/>
    <w:tmpl w:val="1D9EAECE"/>
    <w:lvl w:ilvl="0" w:tplc="871A8574">
      <w:start w:val="1"/>
      <w:numFmt w:val="bullet"/>
      <w:lvlText w:val=""/>
      <w:lvlJc w:val="left"/>
      <w:pPr>
        <w:ind w:left="720" w:hanging="360"/>
      </w:pPr>
      <w:rPr>
        <w:rFonts w:ascii="Symbol" w:hAnsi="Symbol" w:hint="default"/>
      </w:rPr>
    </w:lvl>
    <w:lvl w:ilvl="1" w:tplc="1FF082CC">
      <w:start w:val="1"/>
      <w:numFmt w:val="bullet"/>
      <w:lvlText w:val="o"/>
      <w:lvlJc w:val="left"/>
      <w:pPr>
        <w:ind w:left="1440" w:hanging="360"/>
      </w:pPr>
      <w:rPr>
        <w:rFonts w:ascii="Courier New" w:hAnsi="Courier New" w:hint="default"/>
      </w:rPr>
    </w:lvl>
    <w:lvl w:ilvl="2" w:tplc="6BF073F8">
      <w:start w:val="1"/>
      <w:numFmt w:val="bullet"/>
      <w:lvlText w:val=""/>
      <w:lvlJc w:val="left"/>
      <w:pPr>
        <w:ind w:left="2160" w:hanging="360"/>
      </w:pPr>
      <w:rPr>
        <w:rFonts w:ascii="Wingdings" w:hAnsi="Wingdings" w:hint="default"/>
      </w:rPr>
    </w:lvl>
    <w:lvl w:ilvl="3" w:tplc="74BE1AD2">
      <w:start w:val="1"/>
      <w:numFmt w:val="bullet"/>
      <w:lvlText w:val=""/>
      <w:lvlJc w:val="left"/>
      <w:pPr>
        <w:ind w:left="2880" w:hanging="360"/>
      </w:pPr>
      <w:rPr>
        <w:rFonts w:ascii="Symbol" w:hAnsi="Symbol" w:hint="default"/>
      </w:rPr>
    </w:lvl>
    <w:lvl w:ilvl="4" w:tplc="2B8E3B94">
      <w:start w:val="1"/>
      <w:numFmt w:val="bullet"/>
      <w:lvlText w:val="o"/>
      <w:lvlJc w:val="left"/>
      <w:pPr>
        <w:ind w:left="3600" w:hanging="360"/>
      </w:pPr>
      <w:rPr>
        <w:rFonts w:ascii="Courier New" w:hAnsi="Courier New" w:hint="default"/>
      </w:rPr>
    </w:lvl>
    <w:lvl w:ilvl="5" w:tplc="0090DD8A">
      <w:start w:val="1"/>
      <w:numFmt w:val="bullet"/>
      <w:lvlText w:val=""/>
      <w:lvlJc w:val="left"/>
      <w:pPr>
        <w:ind w:left="4320" w:hanging="360"/>
      </w:pPr>
      <w:rPr>
        <w:rFonts w:ascii="Wingdings" w:hAnsi="Wingdings" w:hint="default"/>
      </w:rPr>
    </w:lvl>
    <w:lvl w:ilvl="6" w:tplc="B07C285E">
      <w:start w:val="1"/>
      <w:numFmt w:val="bullet"/>
      <w:lvlText w:val=""/>
      <w:lvlJc w:val="left"/>
      <w:pPr>
        <w:ind w:left="5040" w:hanging="360"/>
      </w:pPr>
      <w:rPr>
        <w:rFonts w:ascii="Symbol" w:hAnsi="Symbol" w:hint="default"/>
      </w:rPr>
    </w:lvl>
    <w:lvl w:ilvl="7" w:tplc="29D8C808">
      <w:start w:val="1"/>
      <w:numFmt w:val="bullet"/>
      <w:lvlText w:val="o"/>
      <w:lvlJc w:val="left"/>
      <w:pPr>
        <w:ind w:left="5760" w:hanging="360"/>
      </w:pPr>
      <w:rPr>
        <w:rFonts w:ascii="Courier New" w:hAnsi="Courier New" w:hint="default"/>
      </w:rPr>
    </w:lvl>
    <w:lvl w:ilvl="8" w:tplc="6E74CEA8">
      <w:start w:val="1"/>
      <w:numFmt w:val="bullet"/>
      <w:lvlText w:val=""/>
      <w:lvlJc w:val="left"/>
      <w:pPr>
        <w:ind w:left="6480" w:hanging="360"/>
      </w:pPr>
      <w:rPr>
        <w:rFonts w:ascii="Wingdings" w:hAnsi="Wingdings" w:hint="default"/>
      </w:rPr>
    </w:lvl>
  </w:abstractNum>
  <w:num w:numId="1" w16cid:durableId="937981355">
    <w:abstractNumId w:val="33"/>
  </w:num>
  <w:num w:numId="2" w16cid:durableId="406656731">
    <w:abstractNumId w:val="28"/>
  </w:num>
  <w:num w:numId="3" w16cid:durableId="921253375">
    <w:abstractNumId w:val="5"/>
  </w:num>
  <w:num w:numId="4" w16cid:durableId="665936202">
    <w:abstractNumId w:val="25"/>
  </w:num>
  <w:num w:numId="5" w16cid:durableId="873036782">
    <w:abstractNumId w:val="20"/>
  </w:num>
  <w:num w:numId="6" w16cid:durableId="1866093747">
    <w:abstractNumId w:val="11"/>
  </w:num>
  <w:num w:numId="7" w16cid:durableId="2041398504">
    <w:abstractNumId w:val="8"/>
  </w:num>
  <w:num w:numId="8" w16cid:durableId="1080568128">
    <w:abstractNumId w:val="4"/>
  </w:num>
  <w:num w:numId="9" w16cid:durableId="31158271">
    <w:abstractNumId w:val="27"/>
  </w:num>
  <w:num w:numId="10" w16cid:durableId="650409767">
    <w:abstractNumId w:val="19"/>
  </w:num>
  <w:num w:numId="11" w16cid:durableId="1642421142">
    <w:abstractNumId w:val="15"/>
  </w:num>
  <w:num w:numId="12" w16cid:durableId="1062018585">
    <w:abstractNumId w:val="23"/>
  </w:num>
  <w:num w:numId="13" w16cid:durableId="159737384">
    <w:abstractNumId w:val="18"/>
  </w:num>
  <w:num w:numId="14" w16cid:durableId="1165585304">
    <w:abstractNumId w:val="10"/>
  </w:num>
  <w:num w:numId="15" w16cid:durableId="1090155020">
    <w:abstractNumId w:val="22"/>
  </w:num>
  <w:num w:numId="16" w16cid:durableId="1109154697">
    <w:abstractNumId w:val="2"/>
  </w:num>
  <w:num w:numId="17" w16cid:durableId="588663614">
    <w:abstractNumId w:val="0"/>
  </w:num>
  <w:num w:numId="18" w16cid:durableId="826243071">
    <w:abstractNumId w:val="14"/>
  </w:num>
  <w:num w:numId="19" w16cid:durableId="1909531346">
    <w:abstractNumId w:val="31"/>
  </w:num>
  <w:num w:numId="20" w16cid:durableId="1224830724">
    <w:abstractNumId w:val="1"/>
  </w:num>
  <w:num w:numId="21" w16cid:durableId="1185481504">
    <w:abstractNumId w:val="30"/>
  </w:num>
  <w:num w:numId="22" w16cid:durableId="2135905177">
    <w:abstractNumId w:val="9"/>
  </w:num>
  <w:num w:numId="23" w16cid:durableId="1745957510">
    <w:abstractNumId w:val="32"/>
  </w:num>
  <w:num w:numId="24" w16cid:durableId="1625307055">
    <w:abstractNumId w:val="21"/>
  </w:num>
  <w:num w:numId="25" w16cid:durableId="1582328316">
    <w:abstractNumId w:val="7"/>
  </w:num>
  <w:num w:numId="26" w16cid:durableId="201595982">
    <w:abstractNumId w:val="24"/>
  </w:num>
  <w:num w:numId="27" w16cid:durableId="1459224592">
    <w:abstractNumId w:val="6"/>
  </w:num>
  <w:num w:numId="28" w16cid:durableId="765687714">
    <w:abstractNumId w:val="26"/>
  </w:num>
  <w:num w:numId="29" w16cid:durableId="1190993669">
    <w:abstractNumId w:val="13"/>
  </w:num>
  <w:num w:numId="30" w16cid:durableId="56173428">
    <w:abstractNumId w:val="29"/>
  </w:num>
  <w:num w:numId="31" w16cid:durableId="1727752016">
    <w:abstractNumId w:val="16"/>
  </w:num>
  <w:num w:numId="32" w16cid:durableId="1536655109">
    <w:abstractNumId w:val="17"/>
  </w:num>
  <w:num w:numId="33" w16cid:durableId="1844125447">
    <w:abstractNumId w:val="3"/>
  </w:num>
  <w:num w:numId="34" w16cid:durableId="1310269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A8"/>
    <w:rsid w:val="000069A6"/>
    <w:rsid w:val="00032360"/>
    <w:rsid w:val="00033F8D"/>
    <w:rsid w:val="00083E34"/>
    <w:rsid w:val="00090435"/>
    <w:rsid w:val="00094906"/>
    <w:rsid w:val="00095FD9"/>
    <w:rsid w:val="000A5DC0"/>
    <w:rsid w:val="000B57A0"/>
    <w:rsid w:val="000D1866"/>
    <w:rsid w:val="000D6134"/>
    <w:rsid w:val="0012293C"/>
    <w:rsid w:val="00131ADB"/>
    <w:rsid w:val="0014189F"/>
    <w:rsid w:val="00151364"/>
    <w:rsid w:val="00151A77"/>
    <w:rsid w:val="001532F9"/>
    <w:rsid w:val="0016667A"/>
    <w:rsid w:val="0017387D"/>
    <w:rsid w:val="00183837"/>
    <w:rsid w:val="001867CA"/>
    <w:rsid w:val="001A6A37"/>
    <w:rsid w:val="001C17AA"/>
    <w:rsid w:val="001C58CD"/>
    <w:rsid w:val="001D612D"/>
    <w:rsid w:val="001F5114"/>
    <w:rsid w:val="001F7E51"/>
    <w:rsid w:val="00214E67"/>
    <w:rsid w:val="00260AB0"/>
    <w:rsid w:val="0027224A"/>
    <w:rsid w:val="002B5455"/>
    <w:rsid w:val="002C0B84"/>
    <w:rsid w:val="002E17BB"/>
    <w:rsid w:val="002F4D32"/>
    <w:rsid w:val="00376A62"/>
    <w:rsid w:val="00397D7D"/>
    <w:rsid w:val="0040055E"/>
    <w:rsid w:val="0044172D"/>
    <w:rsid w:val="0046227C"/>
    <w:rsid w:val="00463FD7"/>
    <w:rsid w:val="0049710C"/>
    <w:rsid w:val="004A1DB4"/>
    <w:rsid w:val="004B61BE"/>
    <w:rsid w:val="004B64AB"/>
    <w:rsid w:val="004C7841"/>
    <w:rsid w:val="00521F6A"/>
    <w:rsid w:val="00530BC0"/>
    <w:rsid w:val="005578A6"/>
    <w:rsid w:val="00566B3C"/>
    <w:rsid w:val="00574A83"/>
    <w:rsid w:val="0057557A"/>
    <w:rsid w:val="00577011"/>
    <w:rsid w:val="005861AD"/>
    <w:rsid w:val="00592BD6"/>
    <w:rsid w:val="005A2863"/>
    <w:rsid w:val="005A2A7F"/>
    <w:rsid w:val="005D45D0"/>
    <w:rsid w:val="005D4D33"/>
    <w:rsid w:val="005D72A7"/>
    <w:rsid w:val="005F0D92"/>
    <w:rsid w:val="00661B2A"/>
    <w:rsid w:val="006A2541"/>
    <w:rsid w:val="006B6A55"/>
    <w:rsid w:val="006D2F78"/>
    <w:rsid w:val="006D701D"/>
    <w:rsid w:val="006F2936"/>
    <w:rsid w:val="006F5060"/>
    <w:rsid w:val="00715334"/>
    <w:rsid w:val="00720EBC"/>
    <w:rsid w:val="00733318"/>
    <w:rsid w:val="00761A4D"/>
    <w:rsid w:val="00763D1C"/>
    <w:rsid w:val="00791CC1"/>
    <w:rsid w:val="007C7872"/>
    <w:rsid w:val="00802873"/>
    <w:rsid w:val="008733EE"/>
    <w:rsid w:val="00874B5C"/>
    <w:rsid w:val="008A23AD"/>
    <w:rsid w:val="008A6B95"/>
    <w:rsid w:val="009060E9"/>
    <w:rsid w:val="00907625"/>
    <w:rsid w:val="00927719"/>
    <w:rsid w:val="0093405B"/>
    <w:rsid w:val="0094470E"/>
    <w:rsid w:val="009675DF"/>
    <w:rsid w:val="0097185C"/>
    <w:rsid w:val="0097350D"/>
    <w:rsid w:val="00981EB0"/>
    <w:rsid w:val="00987A1D"/>
    <w:rsid w:val="009A7B77"/>
    <w:rsid w:val="009B3668"/>
    <w:rsid w:val="009C6A02"/>
    <w:rsid w:val="00A20F1B"/>
    <w:rsid w:val="00A65304"/>
    <w:rsid w:val="00AF0DCD"/>
    <w:rsid w:val="00B9031D"/>
    <w:rsid w:val="00B93CF6"/>
    <w:rsid w:val="00BB6298"/>
    <w:rsid w:val="00BB71A8"/>
    <w:rsid w:val="00BE37D6"/>
    <w:rsid w:val="00C20902"/>
    <w:rsid w:val="00C22928"/>
    <w:rsid w:val="00C369E1"/>
    <w:rsid w:val="00C857C1"/>
    <w:rsid w:val="00CC30EC"/>
    <w:rsid w:val="00CC4C55"/>
    <w:rsid w:val="00CD41F9"/>
    <w:rsid w:val="00CE313C"/>
    <w:rsid w:val="00D00E7E"/>
    <w:rsid w:val="00D071BC"/>
    <w:rsid w:val="00D14F9A"/>
    <w:rsid w:val="00D32515"/>
    <w:rsid w:val="00D438B9"/>
    <w:rsid w:val="00D632D7"/>
    <w:rsid w:val="00D91AB8"/>
    <w:rsid w:val="00DC5E62"/>
    <w:rsid w:val="00DE1CB1"/>
    <w:rsid w:val="00DE3809"/>
    <w:rsid w:val="00E02515"/>
    <w:rsid w:val="00E273E5"/>
    <w:rsid w:val="00E529D1"/>
    <w:rsid w:val="00E75C3E"/>
    <w:rsid w:val="00EA6854"/>
    <w:rsid w:val="00EE16B9"/>
    <w:rsid w:val="00F435A1"/>
    <w:rsid w:val="00F546AE"/>
    <w:rsid w:val="00F72FE2"/>
    <w:rsid w:val="00F92E8C"/>
    <w:rsid w:val="00FD0588"/>
    <w:rsid w:val="020F2D36"/>
    <w:rsid w:val="030D8ED8"/>
    <w:rsid w:val="031115E5"/>
    <w:rsid w:val="052DA59B"/>
    <w:rsid w:val="052E6451"/>
    <w:rsid w:val="0571FA7A"/>
    <w:rsid w:val="060C1311"/>
    <w:rsid w:val="08A30B6E"/>
    <w:rsid w:val="08F37A27"/>
    <w:rsid w:val="09F112E9"/>
    <w:rsid w:val="0A0116BE"/>
    <w:rsid w:val="0A01D574"/>
    <w:rsid w:val="0A2C4340"/>
    <w:rsid w:val="0BAF5B7E"/>
    <w:rsid w:val="0C930A20"/>
    <w:rsid w:val="0DA2EA7B"/>
    <w:rsid w:val="0DFAB699"/>
    <w:rsid w:val="0ED487E1"/>
    <w:rsid w:val="0EFB9912"/>
    <w:rsid w:val="0F0DB302"/>
    <w:rsid w:val="0F237FC7"/>
    <w:rsid w:val="10705842"/>
    <w:rsid w:val="114CA7B8"/>
    <w:rsid w:val="120C28A3"/>
    <w:rsid w:val="121F867E"/>
    <w:rsid w:val="12D95829"/>
    <w:rsid w:val="13B0A540"/>
    <w:rsid w:val="14229326"/>
    <w:rsid w:val="15A7A1E4"/>
    <w:rsid w:val="16384B0E"/>
    <w:rsid w:val="1767B6A4"/>
    <w:rsid w:val="1870D530"/>
    <w:rsid w:val="18AA5FE7"/>
    <w:rsid w:val="1928BF03"/>
    <w:rsid w:val="198A661D"/>
    <w:rsid w:val="1A01EFA8"/>
    <w:rsid w:val="1A0DA571"/>
    <w:rsid w:val="1A463048"/>
    <w:rsid w:val="1AF1D51E"/>
    <w:rsid w:val="1C21FF6A"/>
    <w:rsid w:val="1C8E6435"/>
    <w:rsid w:val="1D61CFCE"/>
    <w:rsid w:val="1DB3232B"/>
    <w:rsid w:val="1DB91409"/>
    <w:rsid w:val="1E00F306"/>
    <w:rsid w:val="1E77018E"/>
    <w:rsid w:val="1EE51C05"/>
    <w:rsid w:val="1F59A02C"/>
    <w:rsid w:val="1FDB57F6"/>
    <w:rsid w:val="1FF072C3"/>
    <w:rsid w:val="2008679A"/>
    <w:rsid w:val="212E31BA"/>
    <w:rsid w:val="218FCFD3"/>
    <w:rsid w:val="21E78DAB"/>
    <w:rsid w:val="2279025E"/>
    <w:rsid w:val="22FB5318"/>
    <w:rsid w:val="24049185"/>
    <w:rsid w:val="24303D4F"/>
    <w:rsid w:val="247D5AA3"/>
    <w:rsid w:val="25A061E6"/>
    <w:rsid w:val="2623B040"/>
    <w:rsid w:val="265C3325"/>
    <w:rsid w:val="26912974"/>
    <w:rsid w:val="27E90E6B"/>
    <w:rsid w:val="2AA50405"/>
    <w:rsid w:val="2AD36A9E"/>
    <w:rsid w:val="2B899928"/>
    <w:rsid w:val="2BB5C505"/>
    <w:rsid w:val="2E0B358D"/>
    <w:rsid w:val="2E7116B9"/>
    <w:rsid w:val="2F325738"/>
    <w:rsid w:val="2FB00020"/>
    <w:rsid w:val="2FCD5352"/>
    <w:rsid w:val="2FD10D2E"/>
    <w:rsid w:val="2FE467AA"/>
    <w:rsid w:val="30624F12"/>
    <w:rsid w:val="30881C33"/>
    <w:rsid w:val="309AF845"/>
    <w:rsid w:val="3166BE4B"/>
    <w:rsid w:val="323ACE17"/>
    <w:rsid w:val="32AF523E"/>
    <w:rsid w:val="330875D6"/>
    <w:rsid w:val="331CA1E1"/>
    <w:rsid w:val="337B82B0"/>
    <w:rsid w:val="34B7876A"/>
    <w:rsid w:val="391FF3BF"/>
    <w:rsid w:val="3961A14D"/>
    <w:rsid w:val="39B56659"/>
    <w:rsid w:val="3A826B41"/>
    <w:rsid w:val="3B4F64B2"/>
    <w:rsid w:val="3CFDFC73"/>
    <w:rsid w:val="3D05B5F7"/>
    <w:rsid w:val="3D8D5085"/>
    <w:rsid w:val="3D9E2A0F"/>
    <w:rsid w:val="3DD0476D"/>
    <w:rsid w:val="3E0F5D35"/>
    <w:rsid w:val="3EC0ED95"/>
    <w:rsid w:val="3EE49770"/>
    <w:rsid w:val="3F37FD5F"/>
    <w:rsid w:val="4020F998"/>
    <w:rsid w:val="40A99A91"/>
    <w:rsid w:val="4121AB36"/>
    <w:rsid w:val="4267EFF3"/>
    <w:rsid w:val="4305B232"/>
    <w:rsid w:val="43209FFC"/>
    <w:rsid w:val="43E6B246"/>
    <w:rsid w:val="44359FEF"/>
    <w:rsid w:val="4789A0CF"/>
    <w:rsid w:val="47C305D5"/>
    <w:rsid w:val="47F4111F"/>
    <w:rsid w:val="498FE180"/>
    <w:rsid w:val="49D6F847"/>
    <w:rsid w:val="4AE627DF"/>
    <w:rsid w:val="4B2BB1E1"/>
    <w:rsid w:val="4C2A7D6A"/>
    <w:rsid w:val="4DB2AE5B"/>
    <w:rsid w:val="4E8260E2"/>
    <w:rsid w:val="4EAF4CCB"/>
    <w:rsid w:val="4F4F8C1A"/>
    <w:rsid w:val="50459BB3"/>
    <w:rsid w:val="507FD877"/>
    <w:rsid w:val="539D0C0B"/>
    <w:rsid w:val="53AF4610"/>
    <w:rsid w:val="544D06FF"/>
    <w:rsid w:val="54A6829E"/>
    <w:rsid w:val="5528560F"/>
    <w:rsid w:val="55A48281"/>
    <w:rsid w:val="55E8D760"/>
    <w:rsid w:val="566DA5D2"/>
    <w:rsid w:val="56997464"/>
    <w:rsid w:val="56AD3567"/>
    <w:rsid w:val="56B6005D"/>
    <w:rsid w:val="5716CCFB"/>
    <w:rsid w:val="578D0843"/>
    <w:rsid w:val="58D65653"/>
    <w:rsid w:val="5946BC7C"/>
    <w:rsid w:val="599B6696"/>
    <w:rsid w:val="59D19B16"/>
    <w:rsid w:val="59F119C8"/>
    <w:rsid w:val="5A81960A"/>
    <w:rsid w:val="5B3222ED"/>
    <w:rsid w:val="5B67A68E"/>
    <w:rsid w:val="5B6D6B77"/>
    <w:rsid w:val="5C1D666B"/>
    <w:rsid w:val="5C436319"/>
    <w:rsid w:val="5CEA2854"/>
    <w:rsid w:val="5D4452A5"/>
    <w:rsid w:val="5D4BDBD7"/>
    <w:rsid w:val="5F2C820C"/>
    <w:rsid w:val="5F73F859"/>
    <w:rsid w:val="5FF04E4B"/>
    <w:rsid w:val="603FE670"/>
    <w:rsid w:val="6049002C"/>
    <w:rsid w:val="60921B65"/>
    <w:rsid w:val="61D77C50"/>
    <w:rsid w:val="629BC063"/>
    <w:rsid w:val="6304A5C9"/>
    <w:rsid w:val="636B25C5"/>
    <w:rsid w:val="63814810"/>
    <w:rsid w:val="6422B367"/>
    <w:rsid w:val="653903D9"/>
    <w:rsid w:val="654DE6B8"/>
    <w:rsid w:val="65AB625A"/>
    <w:rsid w:val="68FAF349"/>
    <w:rsid w:val="6951E421"/>
    <w:rsid w:val="695ABEF0"/>
    <w:rsid w:val="6A8A6DEC"/>
    <w:rsid w:val="6AF68F51"/>
    <w:rsid w:val="6B81DA61"/>
    <w:rsid w:val="6B8DC69C"/>
    <w:rsid w:val="6BAE1B1E"/>
    <w:rsid w:val="6C3E17FE"/>
    <w:rsid w:val="6CA0AAD2"/>
    <w:rsid w:val="6E3213E7"/>
    <w:rsid w:val="6EDE2B07"/>
    <w:rsid w:val="6F247A47"/>
    <w:rsid w:val="701EA7B9"/>
    <w:rsid w:val="70E80E12"/>
    <w:rsid w:val="7165D0D5"/>
    <w:rsid w:val="71FABE4B"/>
    <w:rsid w:val="725DF093"/>
    <w:rsid w:val="726A5608"/>
    <w:rsid w:val="72E934F6"/>
    <w:rsid w:val="73A95EB7"/>
    <w:rsid w:val="7498AA4B"/>
    <w:rsid w:val="74C50418"/>
    <w:rsid w:val="757FE299"/>
    <w:rsid w:val="76018CC8"/>
    <w:rsid w:val="7629CA8C"/>
    <w:rsid w:val="76B410E7"/>
    <w:rsid w:val="7702A073"/>
    <w:rsid w:val="773E1446"/>
    <w:rsid w:val="78505182"/>
    <w:rsid w:val="7920F7AA"/>
    <w:rsid w:val="7A85EE23"/>
    <w:rsid w:val="7AB7A05C"/>
    <w:rsid w:val="7B869728"/>
    <w:rsid w:val="7B9FEBB1"/>
    <w:rsid w:val="7CD015FD"/>
    <w:rsid w:val="7D536477"/>
    <w:rsid w:val="7D6F66A2"/>
    <w:rsid w:val="7DB21CC8"/>
    <w:rsid w:val="7FD2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53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2F9"/>
    <w:pPr>
      <w:spacing w:line="360" w:lineRule="auto"/>
    </w:pPr>
    <w:rPr>
      <w:rFonts w:ascii="Arial" w:hAnsi="Arial"/>
    </w:rPr>
  </w:style>
  <w:style w:type="paragraph" w:styleId="Heading1">
    <w:name w:val="heading 1"/>
    <w:basedOn w:val="Normal"/>
    <w:next w:val="Normal"/>
    <w:link w:val="Heading1Char"/>
    <w:uiPriority w:val="99"/>
    <w:qFormat/>
    <w:rsid w:val="0044172D"/>
    <w:pPr>
      <w:keepNext/>
      <w:spacing w:before="480" w:after="120"/>
      <w:outlineLvl w:val="0"/>
    </w:pPr>
    <w:rPr>
      <w:rFonts w:eastAsia="SimSun" w:cs="Arial"/>
      <w:b/>
      <w:bCs/>
      <w:sz w:val="28"/>
      <w:szCs w:val="28"/>
      <w:lang w:val="en-GB"/>
    </w:rPr>
  </w:style>
  <w:style w:type="paragraph" w:styleId="Heading2">
    <w:name w:val="heading 2"/>
    <w:basedOn w:val="Normal"/>
    <w:next w:val="Normal"/>
    <w:link w:val="Heading2Char"/>
    <w:uiPriority w:val="9"/>
    <w:unhideWhenUsed/>
    <w:qFormat/>
    <w:rsid w:val="0044172D"/>
    <w:pPr>
      <w:keepNext/>
      <w:keepLines/>
      <w:spacing w:before="480" w:after="120"/>
      <w:outlineLvl w:val="1"/>
    </w:pPr>
    <w:rPr>
      <w:rFonts w:eastAsiaTheme="majorEastAsia"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A8"/>
    <w:pPr>
      <w:tabs>
        <w:tab w:val="center" w:pos="4513"/>
        <w:tab w:val="right" w:pos="9026"/>
      </w:tabs>
    </w:pPr>
  </w:style>
  <w:style w:type="character" w:customStyle="1" w:styleId="HeaderChar">
    <w:name w:val="Header Char"/>
    <w:basedOn w:val="DefaultParagraphFont"/>
    <w:link w:val="Header"/>
    <w:uiPriority w:val="99"/>
    <w:rsid w:val="00BB71A8"/>
  </w:style>
  <w:style w:type="paragraph" w:styleId="Footer">
    <w:name w:val="footer"/>
    <w:basedOn w:val="Normal"/>
    <w:link w:val="FooterChar"/>
    <w:uiPriority w:val="99"/>
    <w:unhideWhenUsed/>
    <w:rsid w:val="00BB71A8"/>
    <w:pPr>
      <w:tabs>
        <w:tab w:val="center" w:pos="4513"/>
        <w:tab w:val="right" w:pos="9026"/>
      </w:tabs>
    </w:pPr>
  </w:style>
  <w:style w:type="character" w:customStyle="1" w:styleId="FooterChar">
    <w:name w:val="Footer Char"/>
    <w:basedOn w:val="DefaultParagraphFont"/>
    <w:link w:val="Footer"/>
    <w:uiPriority w:val="99"/>
    <w:rsid w:val="00BB71A8"/>
  </w:style>
  <w:style w:type="character" w:styleId="PageNumber">
    <w:name w:val="page number"/>
    <w:basedOn w:val="DefaultParagraphFont"/>
    <w:uiPriority w:val="99"/>
    <w:semiHidden/>
    <w:unhideWhenUsed/>
    <w:rsid w:val="00CD41F9"/>
  </w:style>
  <w:style w:type="character" w:customStyle="1" w:styleId="Heading1Char">
    <w:name w:val="Heading 1 Char"/>
    <w:basedOn w:val="DefaultParagraphFont"/>
    <w:link w:val="Heading1"/>
    <w:uiPriority w:val="99"/>
    <w:rsid w:val="0044172D"/>
    <w:rPr>
      <w:rFonts w:ascii="Arial" w:eastAsia="SimSun" w:hAnsi="Arial" w:cs="Arial"/>
      <w:b/>
      <w:bCs/>
      <w:sz w:val="28"/>
      <w:szCs w:val="28"/>
      <w:lang w:val="en-GB"/>
    </w:rPr>
  </w:style>
  <w:style w:type="character" w:customStyle="1" w:styleId="Heading2Char">
    <w:name w:val="Heading 2 Char"/>
    <w:basedOn w:val="DefaultParagraphFont"/>
    <w:link w:val="Heading2"/>
    <w:uiPriority w:val="9"/>
    <w:rsid w:val="0044172D"/>
    <w:rPr>
      <w:rFonts w:ascii="Arial" w:eastAsiaTheme="majorEastAsia" w:hAnsi="Arial" w:cs="Arial"/>
      <w:b/>
      <w:bCs/>
      <w:lang w:val="en-GB"/>
    </w:rPr>
  </w:style>
  <w:style w:type="paragraph" w:customStyle="1" w:styleId="Default">
    <w:name w:val="Default"/>
    <w:rsid w:val="00981EB0"/>
    <w:pPr>
      <w:autoSpaceDE w:val="0"/>
      <w:autoSpaceDN w:val="0"/>
      <w:adjustRightInd w:val="0"/>
    </w:pPr>
    <w:rPr>
      <w:rFonts w:ascii="Arial" w:hAnsi="Arial" w:cs="Arial"/>
      <w:color w:val="000000"/>
      <w:lang w:val="en-GB"/>
    </w:rPr>
  </w:style>
  <w:style w:type="character" w:styleId="Hyperlink">
    <w:name w:val="Hyperlink"/>
    <w:basedOn w:val="DefaultParagraphFont"/>
    <w:uiPriority w:val="99"/>
    <w:unhideWhenUsed/>
    <w:rsid w:val="00981EB0"/>
    <w:rPr>
      <w:color w:val="0563C1" w:themeColor="hyperlink"/>
      <w:u w:val="single"/>
    </w:rPr>
  </w:style>
  <w:style w:type="paragraph" w:styleId="PlainText">
    <w:name w:val="Plain Text"/>
    <w:basedOn w:val="Normal"/>
    <w:link w:val="PlainTextChar"/>
    <w:uiPriority w:val="99"/>
    <w:unhideWhenUsed/>
    <w:rsid w:val="00981EB0"/>
    <w:rPr>
      <w:rFonts w:ascii="Consolas" w:hAnsi="Consolas"/>
      <w:sz w:val="21"/>
      <w:szCs w:val="21"/>
      <w:lang w:val="en-GB"/>
    </w:rPr>
  </w:style>
  <w:style w:type="character" w:customStyle="1" w:styleId="PlainTextChar">
    <w:name w:val="Plain Text Char"/>
    <w:basedOn w:val="DefaultParagraphFont"/>
    <w:link w:val="PlainText"/>
    <w:uiPriority w:val="99"/>
    <w:rsid w:val="00981EB0"/>
    <w:rPr>
      <w:rFonts w:ascii="Consolas" w:hAnsi="Consolas"/>
      <w:sz w:val="21"/>
      <w:szCs w:val="21"/>
      <w:lang w:val="en-GB"/>
    </w:rPr>
  </w:style>
  <w:style w:type="paragraph" w:customStyle="1" w:styleId="AGH1">
    <w:name w:val="AGH 1"/>
    <w:basedOn w:val="Normal"/>
    <w:link w:val="AGH1Char"/>
    <w:qFormat/>
    <w:rsid w:val="00981EB0"/>
    <w:pPr>
      <w:numPr>
        <w:numId w:val="7"/>
      </w:numPr>
      <w:spacing w:after="200" w:line="276" w:lineRule="auto"/>
    </w:pPr>
    <w:rPr>
      <w:sz w:val="22"/>
      <w:szCs w:val="22"/>
      <w:lang w:val="en-GB"/>
    </w:rPr>
  </w:style>
  <w:style w:type="paragraph" w:styleId="TOCHeading">
    <w:name w:val="TOC Heading"/>
    <w:basedOn w:val="Heading1"/>
    <w:next w:val="Normal"/>
    <w:uiPriority w:val="39"/>
    <w:unhideWhenUsed/>
    <w:qFormat/>
    <w:rsid w:val="00981EB0"/>
    <w:pPr>
      <w:keepLines/>
      <w:spacing w:line="276" w:lineRule="auto"/>
      <w:outlineLvl w:val="9"/>
    </w:pPr>
    <w:rPr>
      <w:rFonts w:ascii="Cambria" w:eastAsia="MS Gothic" w:hAnsi="Cambria" w:cs="Times New Roman"/>
      <w:color w:val="365F91"/>
      <w:lang w:val="en-US" w:eastAsia="ja-JP"/>
    </w:rPr>
  </w:style>
  <w:style w:type="paragraph" w:styleId="TOC1">
    <w:name w:val="toc 1"/>
    <w:basedOn w:val="Normal"/>
    <w:next w:val="Normal"/>
    <w:autoRedefine/>
    <w:uiPriority w:val="39"/>
    <w:unhideWhenUsed/>
    <w:qFormat/>
    <w:rsid w:val="00981EB0"/>
    <w:pPr>
      <w:tabs>
        <w:tab w:val="right" w:leader="dot" w:pos="9628"/>
      </w:tabs>
      <w:spacing w:before="240"/>
    </w:pPr>
    <w:rPr>
      <w:rFonts w:eastAsia="Times New Roman" w:cs="Times New Roman"/>
      <w:b/>
      <w:lang w:val="en-GB" w:eastAsia="en-GB"/>
    </w:rPr>
  </w:style>
  <w:style w:type="character" w:customStyle="1" w:styleId="AGH1Char">
    <w:name w:val="AGH 1 Char"/>
    <w:link w:val="AGH1"/>
    <w:rsid w:val="00981EB0"/>
    <w:rPr>
      <w:sz w:val="22"/>
      <w:szCs w:val="22"/>
      <w:lang w:val="en-GB"/>
    </w:rPr>
  </w:style>
  <w:style w:type="paragraph" w:styleId="TOC2">
    <w:name w:val="toc 2"/>
    <w:basedOn w:val="Normal"/>
    <w:next w:val="Normal"/>
    <w:autoRedefine/>
    <w:uiPriority w:val="39"/>
    <w:unhideWhenUsed/>
    <w:rsid w:val="00090435"/>
    <w:pPr>
      <w:tabs>
        <w:tab w:val="right" w:leader="dot" w:pos="9628"/>
      </w:tabs>
      <w:spacing w:before="240" w:after="100" w:line="276" w:lineRule="auto"/>
    </w:pPr>
    <w:rPr>
      <w:rFonts w:cs="Arial"/>
      <w:lang w:val="en-GB"/>
    </w:rPr>
  </w:style>
  <w:style w:type="character" w:styleId="FollowedHyperlink">
    <w:name w:val="FollowedHyperlink"/>
    <w:basedOn w:val="DefaultParagraphFont"/>
    <w:uiPriority w:val="99"/>
    <w:semiHidden/>
    <w:unhideWhenUsed/>
    <w:rsid w:val="006B6A55"/>
    <w:rPr>
      <w:color w:val="954F72" w:themeColor="followedHyperlink"/>
      <w:u w:val="single"/>
    </w:rPr>
  </w:style>
  <w:style w:type="paragraph" w:styleId="ListParagraph">
    <w:name w:val="List Paragraph"/>
    <w:basedOn w:val="Normal"/>
    <w:link w:val="ListParagraphChar"/>
    <w:uiPriority w:val="34"/>
    <w:qFormat/>
    <w:rsid w:val="00763D1C"/>
    <w:pPr>
      <w:spacing w:after="200"/>
      <w:contextualSpacing/>
    </w:pPr>
    <w:rPr>
      <w:szCs w:val="22"/>
      <w:lang w:val="en-GB"/>
    </w:rPr>
  </w:style>
  <w:style w:type="character" w:customStyle="1" w:styleId="ListParagraphChar">
    <w:name w:val="List Paragraph Char"/>
    <w:basedOn w:val="DefaultParagraphFont"/>
    <w:link w:val="ListParagraph"/>
    <w:uiPriority w:val="34"/>
    <w:rsid w:val="00763D1C"/>
    <w:rPr>
      <w:rFonts w:ascii="Arial" w:hAnsi="Arial"/>
      <w:szCs w:val="22"/>
      <w:lang w:val="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92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B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92BD6"/>
    <w:rPr>
      <w:b/>
      <w:bCs/>
    </w:rPr>
  </w:style>
  <w:style w:type="character" w:customStyle="1" w:styleId="CommentSubjectChar">
    <w:name w:val="Comment Subject Char"/>
    <w:basedOn w:val="CommentTextChar"/>
    <w:link w:val="CommentSubject"/>
    <w:uiPriority w:val="99"/>
    <w:semiHidden/>
    <w:rsid w:val="00592BD6"/>
    <w:rPr>
      <w:b/>
      <w:bCs/>
      <w:sz w:val="20"/>
      <w:szCs w:val="20"/>
    </w:rPr>
  </w:style>
  <w:style w:type="paragraph" w:styleId="Revision">
    <w:name w:val="Revision"/>
    <w:hidden/>
    <w:uiPriority w:val="99"/>
    <w:semiHidden/>
    <w:rsid w:val="00761A4D"/>
  </w:style>
  <w:style w:type="paragraph" w:styleId="NoSpacing">
    <w:name w:val="No Spacing"/>
    <w:uiPriority w:val="1"/>
    <w:qFormat/>
    <w:rsid w:val="001532F9"/>
    <w:pPr>
      <w:spacing w:line="360" w:lineRule="auto"/>
    </w:pPr>
    <w:rPr>
      <w:rFonts w:ascii="Arial" w:hAnsi="Arial"/>
    </w:rPr>
  </w:style>
  <w:style w:type="character" w:styleId="UnresolvedMention">
    <w:name w:val="Unresolved Mention"/>
    <w:basedOn w:val="DefaultParagraphFont"/>
    <w:uiPriority w:val="99"/>
    <w:semiHidden/>
    <w:unhideWhenUsed/>
    <w:rsid w:val="00EE1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761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napier.ac.uk/academic-and-student-resources/learning-design-and-support/quality-and-standards/quality-framework/section-4-related-resour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tranet.napier.ac.uk/academic-and-student-resources/learning-design-and-support/quality-and-standards/quality-framework/section-4-related-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napier.ac.uk/academic-and-student-resources/learning-design-and-support/quality-and-standards/quality-framework/section-4-related-resources" TargetMode="External"/><Relationship Id="rId5" Type="http://schemas.openxmlformats.org/officeDocument/2006/relationships/numbering" Target="numbering.xml"/><Relationship Id="rId15" Type="http://schemas.openxmlformats.org/officeDocument/2006/relationships/hyperlink" Target="https://intranet.napier.ac.uk/academic-and-student-resources/learning-design-and-support/quality-and-standards/quality-framework/section-4-related-resource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napier.ac.uk/academic-and-student-resources/learning-design-and-support/quality-and-standards/quality-framework/section-4-related-resour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30e3c1-561f-4023-a680-37721cd7b97c">
      <Terms xmlns="http://schemas.microsoft.com/office/infopath/2007/PartnerControls"/>
    </lcf76f155ced4ddcb4097134ff3c332f>
    <TaxCatchAll xmlns="5b731f30-0812-4fbb-b9d3-e37f5f8551c9"/>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BABE62C9BA874390CB745CC1060C42" ma:contentTypeVersion="11" ma:contentTypeDescription="Create a new document." ma:contentTypeScope="" ma:versionID="247f0ff799b5c2d0eeb7978c6f3e8e21">
  <xsd:schema xmlns:xsd="http://www.w3.org/2001/XMLSchema" xmlns:xs="http://www.w3.org/2001/XMLSchema" xmlns:p="http://schemas.microsoft.com/office/2006/metadata/properties" xmlns:ns2="9130e3c1-561f-4023-a680-37721cd7b97c" xmlns:ns3="5b731f30-0812-4fbb-b9d3-e37f5f8551c9" targetNamespace="http://schemas.microsoft.com/office/2006/metadata/properties" ma:root="true" ma:fieldsID="3747b3e51c3286935a58fcb8e6cf500b" ns2:_="" ns3:_="">
    <xsd:import namespace="9130e3c1-561f-4023-a680-37721cd7b97c"/>
    <xsd:import namespace="5b731f30-0812-4fbb-b9d3-e37f5f8551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0e3c1-561f-4023-a680-37721cd7b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31f30-0812-4fbb-b9d3-e37f5f8551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c77dd5-32f4-4b83-966e-d28f2ab3ffaf}" ma:internalName="TaxCatchAll" ma:showField="CatchAllData" ma:web="5b731f30-0812-4fbb-b9d3-e37f5f855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EE837-8F5C-4D74-9E47-381363EDA8B3}">
  <ds:schemaRefs>
    <ds:schemaRef ds:uri="http://schemas.microsoft.com/sharepoint/v3/contenttype/forms"/>
  </ds:schemaRefs>
</ds:datastoreItem>
</file>

<file path=customXml/itemProps2.xml><?xml version="1.0" encoding="utf-8"?>
<ds:datastoreItem xmlns:ds="http://schemas.openxmlformats.org/officeDocument/2006/customXml" ds:itemID="{32DB6327-4810-481A-8958-9A5037868F18}">
  <ds:schemaRefs>
    <ds:schemaRef ds:uri="http://schemas.microsoft.com/office/2006/documentManagement/types"/>
    <ds:schemaRef ds:uri="9130e3c1-561f-4023-a680-37721cd7b97c"/>
    <ds:schemaRef ds:uri="http://purl.org/dc/dcmitype/"/>
    <ds:schemaRef ds:uri="http://purl.org/dc/terms/"/>
    <ds:schemaRef ds:uri="http://schemas.microsoft.com/office/2006/metadata/properties"/>
    <ds:schemaRef ds:uri="5b731f30-0812-4fbb-b9d3-e37f5f8551c9"/>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2126335-3C24-4E81-B4F9-838CB85145E0}">
  <ds:schemaRefs>
    <ds:schemaRef ds:uri="http://schemas.openxmlformats.org/officeDocument/2006/bibliography"/>
  </ds:schemaRefs>
</ds:datastoreItem>
</file>

<file path=customXml/itemProps4.xml><?xml version="1.0" encoding="utf-8"?>
<ds:datastoreItem xmlns:ds="http://schemas.openxmlformats.org/officeDocument/2006/customXml" ds:itemID="{4EF8C4E6-2472-49A7-8881-E3F4E4A3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0e3c1-561f-4023-a680-37721cd7b97c"/>
    <ds:schemaRef ds:uri="5b731f30-0812-4fbb-b9d3-e37f5f855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3475</Words>
  <Characters>19810</Characters>
  <Application>Microsoft Office Word</Application>
  <DocSecurity>4</DocSecurity>
  <Lines>165</Lines>
  <Paragraphs>46</Paragraphs>
  <ScaleCrop>false</ScaleCrop>
  <Company>Edinburgh Napier University</Company>
  <LinksUpToDate>false</LinksUpToDate>
  <CharactersWithSpaces>23239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Kinloch, Jane</cp:lastModifiedBy>
  <cp:revision>2</cp:revision>
  <cp:lastPrinted>2021-11-29T13:51:00Z</cp:lastPrinted>
  <dcterms:created xsi:type="dcterms:W3CDTF">2024-12-17T15:07:00Z</dcterms:created>
  <dcterms:modified xsi:type="dcterms:W3CDTF">2024-12-17T15:07:00Z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0x01010015BABE62C9BA874390CB745CC1060C42</vt:lpwstr>
  </property>
  <property fmtid="{D5CDD505-2E9C-101B-9397-08002B2CF9AE}" pid="3" name="MediaServiceImageTags">
    <vt:lpwstr/>
  </property>
</Properties>
</file>