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B49B1" w14:textId="19E7F4EF" w:rsidR="00791CC1" w:rsidRDefault="00791CC1" w:rsidP="00446612"/>
    <w:p w14:paraId="72AC2B72" w14:textId="77777777" w:rsidR="004D6EB5" w:rsidRDefault="004D6EB5" w:rsidP="00446612"/>
    <w:p w14:paraId="4F6E1855" w14:textId="5B73C0C9" w:rsidR="00E761E6" w:rsidRPr="00E761E6" w:rsidRDefault="0052364D" w:rsidP="00446612">
      <w:pPr>
        <w:jc w:val="center"/>
        <w:rPr>
          <w:rFonts w:eastAsia="Calibri" w:cs="Arial"/>
          <w:b/>
          <w:bCs/>
          <w:sz w:val="28"/>
          <w:szCs w:val="28"/>
          <w:lang w:val="en-GB"/>
        </w:rPr>
      </w:pPr>
      <w:r w:rsidRPr="73219982">
        <w:rPr>
          <w:rFonts w:eastAsia="Calibri" w:cs="Arial"/>
          <w:b/>
          <w:bCs/>
          <w:sz w:val="28"/>
          <w:szCs w:val="28"/>
          <w:lang w:val="en-GB"/>
        </w:rPr>
        <w:t>Early Consideration</w:t>
      </w:r>
    </w:p>
    <w:p w14:paraId="4DA86160" w14:textId="77777777" w:rsidR="00E761E6" w:rsidRPr="00E761E6" w:rsidRDefault="00E761E6" w:rsidP="00446612">
      <w:pPr>
        <w:rPr>
          <w:rFonts w:eastAsia="Calibri" w:cs="Arial"/>
          <w:lang w:val="en-GB"/>
        </w:rPr>
      </w:pPr>
    </w:p>
    <w:p w14:paraId="540A669D" w14:textId="7FEF0830" w:rsidR="004D6EB5" w:rsidRDefault="004D6EB5" w:rsidP="00446612">
      <w:pPr>
        <w:pStyle w:val="TOC1"/>
        <w:tabs>
          <w:tab w:val="right" w:leader="dot" w:pos="9010"/>
        </w:tabs>
        <w:rPr>
          <w:rFonts w:asciiTheme="minorHAnsi" w:eastAsiaTheme="minorEastAsia" w:hAnsiTheme="minorHAnsi"/>
          <w:b w:val="0"/>
          <w:noProof/>
          <w:sz w:val="22"/>
          <w:szCs w:val="22"/>
          <w:lang w:val="en-GB" w:eastAsia="en-GB"/>
        </w:rPr>
      </w:pPr>
      <w:r>
        <w:rPr>
          <w:rFonts w:eastAsia="Times New Roman" w:cs="Arial"/>
          <w:lang w:val="en-GB" w:eastAsia="en-GB"/>
        </w:rPr>
        <w:fldChar w:fldCharType="begin"/>
      </w:r>
      <w:r>
        <w:rPr>
          <w:rFonts w:eastAsia="Times New Roman" w:cs="Arial"/>
          <w:lang w:val="en-GB" w:eastAsia="en-GB"/>
        </w:rPr>
        <w:instrText xml:space="preserve"> TOC \o "1-2" \h \z \u </w:instrText>
      </w:r>
      <w:r>
        <w:rPr>
          <w:rFonts w:eastAsia="Times New Roman" w:cs="Arial"/>
          <w:lang w:val="en-GB" w:eastAsia="en-GB"/>
        </w:rPr>
        <w:fldChar w:fldCharType="separate"/>
      </w:r>
      <w:hyperlink w:anchor="_Toc53386674" w:history="1">
        <w:r w:rsidRPr="00BC3C2E">
          <w:rPr>
            <w:rStyle w:val="Hyperlink"/>
            <w:noProof/>
          </w:rPr>
          <w:t>Outline of the procedure</w:t>
        </w:r>
        <w:r>
          <w:rPr>
            <w:noProof/>
            <w:webHidden/>
          </w:rPr>
          <w:tab/>
        </w:r>
        <w:r>
          <w:rPr>
            <w:noProof/>
            <w:webHidden/>
          </w:rPr>
          <w:fldChar w:fldCharType="begin"/>
        </w:r>
        <w:r>
          <w:rPr>
            <w:noProof/>
            <w:webHidden/>
          </w:rPr>
          <w:instrText xml:space="preserve"> PAGEREF _Toc53386674 \h </w:instrText>
        </w:r>
        <w:r>
          <w:rPr>
            <w:noProof/>
            <w:webHidden/>
          </w:rPr>
        </w:r>
        <w:r>
          <w:rPr>
            <w:noProof/>
            <w:webHidden/>
          </w:rPr>
          <w:fldChar w:fldCharType="separate"/>
        </w:r>
        <w:r w:rsidR="001C1208">
          <w:rPr>
            <w:noProof/>
            <w:webHidden/>
          </w:rPr>
          <w:t>2</w:t>
        </w:r>
        <w:r>
          <w:rPr>
            <w:noProof/>
            <w:webHidden/>
          </w:rPr>
          <w:fldChar w:fldCharType="end"/>
        </w:r>
      </w:hyperlink>
    </w:p>
    <w:p w14:paraId="2E0F8415" w14:textId="7A067915" w:rsidR="004D6EB5" w:rsidRDefault="004D6EB5" w:rsidP="00446612">
      <w:pPr>
        <w:pStyle w:val="TOC1"/>
        <w:tabs>
          <w:tab w:val="right" w:leader="dot" w:pos="9010"/>
        </w:tabs>
        <w:rPr>
          <w:rFonts w:asciiTheme="minorHAnsi" w:eastAsiaTheme="minorEastAsia" w:hAnsiTheme="minorHAnsi"/>
          <w:b w:val="0"/>
          <w:noProof/>
          <w:sz w:val="22"/>
          <w:szCs w:val="22"/>
          <w:lang w:val="en-GB" w:eastAsia="en-GB"/>
        </w:rPr>
      </w:pPr>
      <w:hyperlink w:anchor="_Toc53386675" w:history="1">
        <w:r w:rsidRPr="00BC3C2E">
          <w:rPr>
            <w:rStyle w:val="Hyperlink"/>
            <w:noProof/>
          </w:rPr>
          <w:t>Underpinning principles</w:t>
        </w:r>
        <w:r>
          <w:rPr>
            <w:noProof/>
            <w:webHidden/>
          </w:rPr>
          <w:tab/>
        </w:r>
        <w:r>
          <w:rPr>
            <w:noProof/>
            <w:webHidden/>
          </w:rPr>
          <w:fldChar w:fldCharType="begin"/>
        </w:r>
        <w:r>
          <w:rPr>
            <w:noProof/>
            <w:webHidden/>
          </w:rPr>
          <w:instrText xml:space="preserve"> PAGEREF _Toc53386675 \h </w:instrText>
        </w:r>
        <w:r>
          <w:rPr>
            <w:noProof/>
            <w:webHidden/>
          </w:rPr>
        </w:r>
        <w:r>
          <w:rPr>
            <w:noProof/>
            <w:webHidden/>
          </w:rPr>
          <w:fldChar w:fldCharType="separate"/>
        </w:r>
        <w:r w:rsidR="001C1208">
          <w:rPr>
            <w:noProof/>
            <w:webHidden/>
          </w:rPr>
          <w:t>2</w:t>
        </w:r>
        <w:r>
          <w:rPr>
            <w:noProof/>
            <w:webHidden/>
          </w:rPr>
          <w:fldChar w:fldCharType="end"/>
        </w:r>
      </w:hyperlink>
    </w:p>
    <w:p w14:paraId="244AD473" w14:textId="31C45CC8" w:rsidR="004D6EB5" w:rsidRDefault="004D6EB5" w:rsidP="00446612">
      <w:pPr>
        <w:pStyle w:val="TOC1"/>
        <w:tabs>
          <w:tab w:val="right" w:leader="dot" w:pos="9010"/>
        </w:tabs>
        <w:rPr>
          <w:rFonts w:asciiTheme="minorHAnsi" w:eastAsiaTheme="minorEastAsia" w:hAnsiTheme="minorHAnsi"/>
          <w:b w:val="0"/>
          <w:noProof/>
          <w:sz w:val="22"/>
          <w:szCs w:val="22"/>
          <w:lang w:val="en-GB" w:eastAsia="en-GB"/>
        </w:rPr>
      </w:pPr>
      <w:hyperlink w:anchor="_Toc53386676" w:history="1">
        <w:r w:rsidRPr="00BC3C2E">
          <w:rPr>
            <w:rStyle w:val="Hyperlink"/>
            <w:noProof/>
          </w:rPr>
          <w:t>Responsibilities</w:t>
        </w:r>
        <w:r>
          <w:rPr>
            <w:noProof/>
            <w:webHidden/>
          </w:rPr>
          <w:tab/>
        </w:r>
        <w:r>
          <w:rPr>
            <w:noProof/>
            <w:webHidden/>
          </w:rPr>
          <w:fldChar w:fldCharType="begin"/>
        </w:r>
        <w:r>
          <w:rPr>
            <w:noProof/>
            <w:webHidden/>
          </w:rPr>
          <w:instrText xml:space="preserve"> PAGEREF _Toc53386676 \h </w:instrText>
        </w:r>
        <w:r>
          <w:rPr>
            <w:noProof/>
            <w:webHidden/>
          </w:rPr>
        </w:r>
        <w:r>
          <w:rPr>
            <w:noProof/>
            <w:webHidden/>
          </w:rPr>
          <w:fldChar w:fldCharType="separate"/>
        </w:r>
        <w:r w:rsidR="001C1208">
          <w:rPr>
            <w:noProof/>
            <w:webHidden/>
          </w:rPr>
          <w:t>3</w:t>
        </w:r>
        <w:r>
          <w:rPr>
            <w:noProof/>
            <w:webHidden/>
          </w:rPr>
          <w:fldChar w:fldCharType="end"/>
        </w:r>
      </w:hyperlink>
    </w:p>
    <w:p w14:paraId="65C509CE" w14:textId="01D31841" w:rsidR="004D6EB5" w:rsidRDefault="004D6EB5" w:rsidP="00446612">
      <w:pPr>
        <w:pStyle w:val="TOC2"/>
        <w:tabs>
          <w:tab w:val="right" w:leader="dot" w:pos="9010"/>
        </w:tabs>
        <w:rPr>
          <w:rFonts w:asciiTheme="minorHAnsi" w:eastAsiaTheme="minorEastAsia" w:hAnsiTheme="minorHAnsi"/>
          <w:noProof/>
          <w:sz w:val="22"/>
          <w:szCs w:val="22"/>
          <w:lang w:val="en-GB" w:eastAsia="en-GB"/>
        </w:rPr>
      </w:pPr>
      <w:hyperlink w:anchor="_Toc53386677" w:history="1">
        <w:r w:rsidRPr="00BC3C2E">
          <w:rPr>
            <w:rStyle w:val="Hyperlink"/>
            <w:noProof/>
          </w:rPr>
          <w:t>The nominated coordinator</w:t>
        </w:r>
        <w:r>
          <w:rPr>
            <w:noProof/>
            <w:webHidden/>
          </w:rPr>
          <w:tab/>
        </w:r>
        <w:r>
          <w:rPr>
            <w:noProof/>
            <w:webHidden/>
          </w:rPr>
          <w:fldChar w:fldCharType="begin"/>
        </w:r>
        <w:r>
          <w:rPr>
            <w:noProof/>
            <w:webHidden/>
          </w:rPr>
          <w:instrText xml:space="preserve"> PAGEREF _Toc53386677 \h </w:instrText>
        </w:r>
        <w:r>
          <w:rPr>
            <w:noProof/>
            <w:webHidden/>
          </w:rPr>
        </w:r>
        <w:r>
          <w:rPr>
            <w:noProof/>
            <w:webHidden/>
          </w:rPr>
          <w:fldChar w:fldCharType="separate"/>
        </w:r>
        <w:r w:rsidR="001C1208">
          <w:rPr>
            <w:noProof/>
            <w:webHidden/>
          </w:rPr>
          <w:t>3</w:t>
        </w:r>
        <w:r>
          <w:rPr>
            <w:noProof/>
            <w:webHidden/>
          </w:rPr>
          <w:fldChar w:fldCharType="end"/>
        </w:r>
      </w:hyperlink>
    </w:p>
    <w:p w14:paraId="53160F5B" w14:textId="781F75C2" w:rsidR="004D6EB5" w:rsidRDefault="004D6EB5" w:rsidP="00446612">
      <w:pPr>
        <w:pStyle w:val="TOC2"/>
        <w:tabs>
          <w:tab w:val="right" w:leader="dot" w:pos="9010"/>
        </w:tabs>
        <w:rPr>
          <w:rFonts w:asciiTheme="minorHAnsi" w:eastAsiaTheme="minorEastAsia" w:hAnsiTheme="minorHAnsi"/>
          <w:noProof/>
          <w:sz w:val="22"/>
          <w:szCs w:val="22"/>
          <w:lang w:val="en-GB" w:eastAsia="en-GB"/>
        </w:rPr>
      </w:pPr>
      <w:hyperlink w:anchor="_Toc53386678" w:history="1">
        <w:r w:rsidRPr="00BC3C2E">
          <w:rPr>
            <w:rStyle w:val="Hyperlink"/>
            <w:noProof/>
          </w:rPr>
          <w:t>School representatives on Collaborative Provision Committee</w:t>
        </w:r>
        <w:r>
          <w:rPr>
            <w:noProof/>
            <w:webHidden/>
          </w:rPr>
          <w:tab/>
        </w:r>
        <w:r>
          <w:rPr>
            <w:noProof/>
            <w:webHidden/>
          </w:rPr>
          <w:fldChar w:fldCharType="begin"/>
        </w:r>
        <w:r>
          <w:rPr>
            <w:noProof/>
            <w:webHidden/>
          </w:rPr>
          <w:instrText xml:space="preserve"> PAGEREF _Toc53386678 \h </w:instrText>
        </w:r>
        <w:r>
          <w:rPr>
            <w:noProof/>
            <w:webHidden/>
          </w:rPr>
        </w:r>
        <w:r>
          <w:rPr>
            <w:noProof/>
            <w:webHidden/>
          </w:rPr>
          <w:fldChar w:fldCharType="separate"/>
        </w:r>
        <w:r w:rsidR="001C1208">
          <w:rPr>
            <w:noProof/>
            <w:webHidden/>
          </w:rPr>
          <w:t>3</w:t>
        </w:r>
        <w:r>
          <w:rPr>
            <w:noProof/>
            <w:webHidden/>
          </w:rPr>
          <w:fldChar w:fldCharType="end"/>
        </w:r>
      </w:hyperlink>
    </w:p>
    <w:p w14:paraId="10580900" w14:textId="0AC827A3" w:rsidR="004D6EB5" w:rsidRDefault="004D6EB5" w:rsidP="00446612">
      <w:pPr>
        <w:pStyle w:val="TOC2"/>
        <w:tabs>
          <w:tab w:val="right" w:leader="dot" w:pos="9010"/>
        </w:tabs>
        <w:rPr>
          <w:rFonts w:asciiTheme="minorHAnsi" w:eastAsiaTheme="minorEastAsia" w:hAnsiTheme="minorHAnsi"/>
          <w:noProof/>
          <w:sz w:val="22"/>
          <w:szCs w:val="22"/>
          <w:lang w:val="en-GB" w:eastAsia="en-GB"/>
        </w:rPr>
      </w:pPr>
      <w:hyperlink w:anchor="_Toc53386679" w:history="1">
        <w:r w:rsidRPr="00BC3C2E">
          <w:rPr>
            <w:rStyle w:val="Hyperlink"/>
            <w:noProof/>
          </w:rPr>
          <w:t>Deans of Schools</w:t>
        </w:r>
        <w:r>
          <w:rPr>
            <w:noProof/>
            <w:webHidden/>
          </w:rPr>
          <w:tab/>
        </w:r>
        <w:r>
          <w:rPr>
            <w:noProof/>
            <w:webHidden/>
          </w:rPr>
          <w:fldChar w:fldCharType="begin"/>
        </w:r>
        <w:r>
          <w:rPr>
            <w:noProof/>
            <w:webHidden/>
          </w:rPr>
          <w:instrText xml:space="preserve"> PAGEREF _Toc53386679 \h </w:instrText>
        </w:r>
        <w:r>
          <w:rPr>
            <w:noProof/>
            <w:webHidden/>
          </w:rPr>
        </w:r>
        <w:r>
          <w:rPr>
            <w:noProof/>
            <w:webHidden/>
          </w:rPr>
          <w:fldChar w:fldCharType="separate"/>
        </w:r>
        <w:r w:rsidR="001C1208">
          <w:rPr>
            <w:noProof/>
            <w:webHidden/>
          </w:rPr>
          <w:t>3</w:t>
        </w:r>
        <w:r>
          <w:rPr>
            <w:noProof/>
            <w:webHidden/>
          </w:rPr>
          <w:fldChar w:fldCharType="end"/>
        </w:r>
      </w:hyperlink>
    </w:p>
    <w:p w14:paraId="1C5E10E8" w14:textId="503E6C7F" w:rsidR="004D6EB5" w:rsidRDefault="004D6EB5" w:rsidP="00446612">
      <w:pPr>
        <w:pStyle w:val="TOC2"/>
        <w:tabs>
          <w:tab w:val="right" w:leader="dot" w:pos="9010"/>
        </w:tabs>
        <w:rPr>
          <w:rFonts w:asciiTheme="minorHAnsi" w:eastAsiaTheme="minorEastAsia" w:hAnsiTheme="minorHAnsi"/>
          <w:noProof/>
          <w:sz w:val="22"/>
          <w:szCs w:val="22"/>
          <w:lang w:val="en-GB" w:eastAsia="en-GB"/>
        </w:rPr>
      </w:pPr>
      <w:hyperlink w:anchor="_Toc53386680" w:history="1">
        <w:r w:rsidRPr="00BC3C2E">
          <w:rPr>
            <w:rStyle w:val="Hyperlink"/>
            <w:noProof/>
          </w:rPr>
          <w:t>The Clerk to Collaborative Provision Committee</w:t>
        </w:r>
        <w:r>
          <w:rPr>
            <w:noProof/>
            <w:webHidden/>
          </w:rPr>
          <w:tab/>
        </w:r>
        <w:r>
          <w:rPr>
            <w:noProof/>
            <w:webHidden/>
          </w:rPr>
          <w:fldChar w:fldCharType="begin"/>
        </w:r>
        <w:r>
          <w:rPr>
            <w:noProof/>
            <w:webHidden/>
          </w:rPr>
          <w:instrText xml:space="preserve"> PAGEREF _Toc53386680 \h </w:instrText>
        </w:r>
        <w:r>
          <w:rPr>
            <w:noProof/>
            <w:webHidden/>
          </w:rPr>
        </w:r>
        <w:r>
          <w:rPr>
            <w:noProof/>
            <w:webHidden/>
          </w:rPr>
          <w:fldChar w:fldCharType="separate"/>
        </w:r>
        <w:r w:rsidR="001C1208">
          <w:rPr>
            <w:noProof/>
            <w:webHidden/>
          </w:rPr>
          <w:t>4</w:t>
        </w:r>
        <w:r>
          <w:rPr>
            <w:noProof/>
            <w:webHidden/>
          </w:rPr>
          <w:fldChar w:fldCharType="end"/>
        </w:r>
      </w:hyperlink>
    </w:p>
    <w:p w14:paraId="5FBB47D5" w14:textId="5D925E7B" w:rsidR="004D6EB5" w:rsidRDefault="004D6EB5" w:rsidP="00446612">
      <w:pPr>
        <w:pStyle w:val="TOC1"/>
        <w:tabs>
          <w:tab w:val="right" w:leader="dot" w:pos="9010"/>
        </w:tabs>
        <w:rPr>
          <w:rFonts w:asciiTheme="minorHAnsi" w:eastAsiaTheme="minorEastAsia" w:hAnsiTheme="minorHAnsi"/>
          <w:b w:val="0"/>
          <w:noProof/>
          <w:sz w:val="22"/>
          <w:szCs w:val="22"/>
          <w:lang w:val="en-GB" w:eastAsia="en-GB"/>
        </w:rPr>
      </w:pPr>
      <w:hyperlink w:anchor="_Toc53386681" w:history="1">
        <w:r w:rsidRPr="00BC3C2E">
          <w:rPr>
            <w:rStyle w:val="Hyperlink"/>
            <w:noProof/>
          </w:rPr>
          <w:t>Completing the CPC0</w:t>
        </w:r>
        <w:r>
          <w:rPr>
            <w:noProof/>
            <w:webHidden/>
          </w:rPr>
          <w:tab/>
        </w:r>
        <w:r>
          <w:rPr>
            <w:noProof/>
            <w:webHidden/>
          </w:rPr>
          <w:fldChar w:fldCharType="begin"/>
        </w:r>
        <w:r>
          <w:rPr>
            <w:noProof/>
            <w:webHidden/>
          </w:rPr>
          <w:instrText xml:space="preserve"> PAGEREF _Toc53386681 \h </w:instrText>
        </w:r>
        <w:r>
          <w:rPr>
            <w:noProof/>
            <w:webHidden/>
          </w:rPr>
        </w:r>
        <w:r>
          <w:rPr>
            <w:noProof/>
            <w:webHidden/>
          </w:rPr>
          <w:fldChar w:fldCharType="separate"/>
        </w:r>
        <w:r w:rsidR="001C1208">
          <w:rPr>
            <w:noProof/>
            <w:webHidden/>
          </w:rPr>
          <w:t>4</w:t>
        </w:r>
        <w:r>
          <w:rPr>
            <w:noProof/>
            <w:webHidden/>
          </w:rPr>
          <w:fldChar w:fldCharType="end"/>
        </w:r>
      </w:hyperlink>
    </w:p>
    <w:p w14:paraId="2EBF8F05" w14:textId="44A22F4A" w:rsidR="004D6EB5" w:rsidRDefault="004D6EB5" w:rsidP="00446612">
      <w:pPr>
        <w:pStyle w:val="TOC1"/>
        <w:tabs>
          <w:tab w:val="right" w:leader="dot" w:pos="9010"/>
        </w:tabs>
        <w:rPr>
          <w:rFonts w:asciiTheme="minorHAnsi" w:eastAsiaTheme="minorEastAsia" w:hAnsiTheme="minorHAnsi"/>
          <w:b w:val="0"/>
          <w:noProof/>
          <w:sz w:val="22"/>
          <w:szCs w:val="22"/>
          <w:lang w:val="en-GB" w:eastAsia="en-GB"/>
        </w:rPr>
      </w:pPr>
      <w:hyperlink w:anchor="_Toc53386682" w:history="1">
        <w:r w:rsidRPr="00BC3C2E">
          <w:rPr>
            <w:rStyle w:val="Hyperlink"/>
            <w:noProof/>
          </w:rPr>
          <w:t>The outcome of the early consideration process</w:t>
        </w:r>
        <w:r>
          <w:rPr>
            <w:noProof/>
            <w:webHidden/>
          </w:rPr>
          <w:tab/>
        </w:r>
        <w:r>
          <w:rPr>
            <w:noProof/>
            <w:webHidden/>
          </w:rPr>
          <w:fldChar w:fldCharType="begin"/>
        </w:r>
        <w:r>
          <w:rPr>
            <w:noProof/>
            <w:webHidden/>
          </w:rPr>
          <w:instrText xml:space="preserve"> PAGEREF _Toc53386682 \h </w:instrText>
        </w:r>
        <w:r>
          <w:rPr>
            <w:noProof/>
            <w:webHidden/>
          </w:rPr>
        </w:r>
        <w:r>
          <w:rPr>
            <w:noProof/>
            <w:webHidden/>
          </w:rPr>
          <w:fldChar w:fldCharType="separate"/>
        </w:r>
        <w:r w:rsidR="001C1208">
          <w:rPr>
            <w:noProof/>
            <w:webHidden/>
          </w:rPr>
          <w:t>4</w:t>
        </w:r>
        <w:r>
          <w:rPr>
            <w:noProof/>
            <w:webHidden/>
          </w:rPr>
          <w:fldChar w:fldCharType="end"/>
        </w:r>
      </w:hyperlink>
    </w:p>
    <w:p w14:paraId="2CAA40F7" w14:textId="05DE8817" w:rsidR="00E761E6" w:rsidRPr="00E761E6" w:rsidRDefault="004D6EB5" w:rsidP="00446612">
      <w:pPr>
        <w:spacing w:after="200"/>
        <w:rPr>
          <w:rFonts w:eastAsia="Calibri" w:cs="Times New Roman"/>
          <w:b/>
          <w:lang w:val="en-GB"/>
        </w:rPr>
      </w:pPr>
      <w:r>
        <w:rPr>
          <w:rFonts w:eastAsia="Times New Roman" w:cs="Arial"/>
          <w:lang w:val="en-GB" w:eastAsia="en-GB"/>
        </w:rPr>
        <w:fldChar w:fldCharType="end"/>
      </w:r>
      <w:r w:rsidR="00E761E6" w:rsidRPr="00E761E6">
        <w:rPr>
          <w:rFonts w:ascii="Calibri" w:eastAsia="Calibri" w:hAnsi="Calibri" w:cs="Times New Roman"/>
          <w:b/>
          <w:bCs/>
          <w:sz w:val="28"/>
          <w:szCs w:val="28"/>
          <w:lang w:val="en-GB"/>
        </w:rPr>
        <w:br w:type="page"/>
      </w:r>
    </w:p>
    <w:p w14:paraId="60FB1542" w14:textId="77777777" w:rsidR="00E761E6" w:rsidRPr="004D6EB5" w:rsidRDefault="00E761E6" w:rsidP="00446612">
      <w:pPr>
        <w:pStyle w:val="Heading1"/>
      </w:pPr>
      <w:bookmarkStart w:id="0" w:name="_Toc392687116"/>
      <w:bookmarkStart w:id="1" w:name="_Toc401304609"/>
      <w:bookmarkStart w:id="2" w:name="_Toc53386674"/>
      <w:r w:rsidRPr="004D6EB5">
        <w:lastRenderedPageBreak/>
        <w:t>Outline of the procedure</w:t>
      </w:r>
      <w:bookmarkEnd w:id="0"/>
      <w:bookmarkEnd w:id="1"/>
      <w:bookmarkEnd w:id="2"/>
    </w:p>
    <w:p w14:paraId="1A68CEE9" w14:textId="786F0DF4" w:rsidR="0070638F" w:rsidRDefault="5FBCE0AF" w:rsidP="00446612">
      <w:pPr>
        <w:numPr>
          <w:ilvl w:val="0"/>
          <w:numId w:val="8"/>
        </w:numPr>
        <w:tabs>
          <w:tab w:val="left" w:pos="567"/>
        </w:tabs>
        <w:spacing w:before="120" w:after="120"/>
        <w:ind w:left="567" w:hanging="567"/>
        <w:rPr>
          <w:rFonts w:eastAsia="Arial" w:cs="Arial"/>
        </w:rPr>
      </w:pPr>
      <w:r w:rsidRPr="6C10DE06">
        <w:rPr>
          <w:rFonts w:eastAsia="Arial" w:cs="Arial"/>
          <w:color w:val="000000" w:themeColor="text1"/>
          <w:lang w:val="en-GB"/>
        </w:rPr>
        <w:t xml:space="preserve"> The procedures set out below have been designed align to expectations of the UK Quality Code for Higher Education </w:t>
      </w:r>
      <w:r w:rsidRPr="00276301">
        <w:rPr>
          <w:rFonts w:eastAsia="Arial" w:cs="Arial"/>
          <w:lang w:val="en-GB"/>
        </w:rPr>
        <w:t>and to support the University in meeting the 12 Sector Agreed Principles set out within it</w:t>
      </w:r>
      <w:r w:rsidRPr="6C10DE06">
        <w:rPr>
          <w:rFonts w:eastAsia="Arial" w:cs="Arial"/>
          <w:color w:val="000000" w:themeColor="text1"/>
          <w:lang w:val="en-GB"/>
        </w:rPr>
        <w:t xml:space="preserve">. They also take account of a number of guiding principles set out within the accompanying Advice and Guidance sections. </w:t>
      </w:r>
      <w:r w:rsidRPr="6C10DE06">
        <w:rPr>
          <w:rFonts w:eastAsia="Arial" w:cs="Arial"/>
        </w:rPr>
        <w:t xml:space="preserve"> </w:t>
      </w:r>
    </w:p>
    <w:p w14:paraId="72AF6137" w14:textId="247A1A06" w:rsidR="6C10DE06" w:rsidRDefault="6C10DE06" w:rsidP="00276301">
      <w:pPr>
        <w:tabs>
          <w:tab w:val="left" w:pos="567"/>
        </w:tabs>
        <w:spacing w:before="120" w:after="120"/>
        <w:ind w:left="567"/>
        <w:rPr>
          <w:rFonts w:eastAsiaTheme="minorEastAsia"/>
          <w:lang w:val="en-GB"/>
        </w:rPr>
      </w:pPr>
    </w:p>
    <w:p w14:paraId="05AD7539" w14:textId="5C7D18CF" w:rsidR="00E761E6" w:rsidRPr="00E761E6" w:rsidRDefault="00E761E6" w:rsidP="00446612">
      <w:pPr>
        <w:numPr>
          <w:ilvl w:val="0"/>
          <w:numId w:val="8"/>
        </w:numPr>
        <w:tabs>
          <w:tab w:val="left" w:pos="567"/>
        </w:tabs>
        <w:spacing w:before="120" w:after="120"/>
        <w:ind w:left="567" w:hanging="567"/>
        <w:rPr>
          <w:rFonts w:eastAsia="Calibri" w:cs="Arial"/>
          <w:lang w:val="en-GB"/>
        </w:rPr>
      </w:pPr>
      <w:r w:rsidRPr="61045731">
        <w:rPr>
          <w:rFonts w:eastAsia="Calibri" w:cs="Arial"/>
          <w:lang w:val="en-GB"/>
        </w:rPr>
        <w:t xml:space="preserve">The early consideration of a proposal </w:t>
      </w:r>
      <w:r w:rsidR="005B5C76" w:rsidRPr="61045731">
        <w:rPr>
          <w:rFonts w:eastAsia="Calibri" w:cs="Arial"/>
          <w:lang w:val="en-GB"/>
        </w:rPr>
        <w:t xml:space="preserve">allows </w:t>
      </w:r>
      <w:r w:rsidR="497E4A0C" w:rsidRPr="61045731">
        <w:rPr>
          <w:rFonts w:eastAsia="Calibri" w:cs="Arial"/>
          <w:lang w:val="en-GB"/>
        </w:rPr>
        <w:t xml:space="preserve">the </w:t>
      </w:r>
      <w:r w:rsidRPr="61045731">
        <w:rPr>
          <w:rFonts w:eastAsia="Calibri" w:cs="Arial"/>
          <w:lang w:val="en-GB"/>
        </w:rPr>
        <w:t>Collaborative Provision Committee</w:t>
      </w:r>
      <w:r w:rsidR="587222A4" w:rsidRPr="61045731">
        <w:rPr>
          <w:rFonts w:eastAsia="Calibri" w:cs="Arial"/>
          <w:lang w:val="en-GB"/>
        </w:rPr>
        <w:t>,</w:t>
      </w:r>
      <w:r w:rsidRPr="61045731">
        <w:rPr>
          <w:rFonts w:eastAsia="Calibri" w:cs="Arial"/>
          <w:lang w:val="en-GB"/>
        </w:rPr>
        <w:t xml:space="preserve"> </w:t>
      </w:r>
      <w:r w:rsidR="005B5C76" w:rsidRPr="61045731">
        <w:rPr>
          <w:rFonts w:eastAsia="Calibri" w:cs="Arial"/>
          <w:lang w:val="en-GB"/>
        </w:rPr>
        <w:t xml:space="preserve">and all areas of the University represented on the Committee, </w:t>
      </w:r>
      <w:r w:rsidRPr="61045731">
        <w:rPr>
          <w:rFonts w:eastAsia="Calibri" w:cs="Arial"/>
          <w:lang w:val="en-GB"/>
        </w:rPr>
        <w:t xml:space="preserve">an opportunity </w:t>
      </w:r>
      <w:r w:rsidR="005B5C76" w:rsidRPr="61045731">
        <w:rPr>
          <w:rFonts w:eastAsia="Calibri" w:cs="Arial"/>
          <w:lang w:val="en-GB"/>
        </w:rPr>
        <w:t xml:space="preserve">to look at and discuss </w:t>
      </w:r>
      <w:r w:rsidRPr="61045731">
        <w:rPr>
          <w:rFonts w:eastAsia="Calibri" w:cs="Arial"/>
          <w:lang w:val="en-GB"/>
        </w:rPr>
        <w:t>early notification of a potential partnership</w:t>
      </w:r>
      <w:r w:rsidR="58B0E7CF" w:rsidRPr="61045731">
        <w:rPr>
          <w:rFonts w:eastAsia="Calibri" w:cs="Arial"/>
          <w:lang w:val="en-GB"/>
        </w:rPr>
        <w:t xml:space="preserve">, as defined in the </w:t>
      </w:r>
      <w:hyperlink r:id="rId11" w:history="1">
        <w:r w:rsidR="58B0E7CF" w:rsidRPr="61045731">
          <w:rPr>
            <w:rStyle w:val="Hyperlink"/>
            <w:rFonts w:eastAsia="Calibri" w:cs="Arial"/>
            <w:lang w:val="en-GB"/>
          </w:rPr>
          <w:t>University Strategy</w:t>
        </w:r>
      </w:hyperlink>
      <w:r w:rsidRPr="61045731">
        <w:rPr>
          <w:rFonts w:eastAsia="Calibri" w:cs="Arial"/>
          <w:lang w:val="en-GB"/>
        </w:rPr>
        <w:t>.</w:t>
      </w:r>
    </w:p>
    <w:p w14:paraId="0CD92414" w14:textId="02D2E879" w:rsidR="00E761E6" w:rsidRPr="00276301" w:rsidRDefault="00E761E6" w:rsidP="00446612">
      <w:pPr>
        <w:numPr>
          <w:ilvl w:val="0"/>
          <w:numId w:val="8"/>
        </w:numPr>
        <w:tabs>
          <w:tab w:val="left" w:pos="567"/>
        </w:tabs>
        <w:spacing w:before="120" w:after="120"/>
        <w:ind w:left="567" w:hanging="567"/>
        <w:rPr>
          <w:rFonts w:eastAsia="Arial" w:cs="Arial"/>
          <w:lang w:val="en-GB"/>
        </w:rPr>
      </w:pPr>
      <w:r w:rsidRPr="61045731">
        <w:rPr>
          <w:rFonts w:eastAsia="Calibri" w:cs="Arial"/>
          <w:lang w:val="en-GB"/>
        </w:rPr>
        <w:t xml:space="preserve">Any staff member participating in an initial discussion with a potential partner completes a </w:t>
      </w:r>
      <w:hyperlink r:id="rId12">
        <w:r w:rsidRPr="61045731">
          <w:rPr>
            <w:rStyle w:val="Hyperlink"/>
            <w:rFonts w:eastAsia="Calibri" w:cs="Arial"/>
            <w:color w:val="0000FF"/>
            <w:lang w:val="en-GB"/>
          </w:rPr>
          <w:t>CPC0</w:t>
        </w:r>
      </w:hyperlink>
      <w:r w:rsidR="005A1052" w:rsidRPr="61045731">
        <w:rPr>
          <w:rStyle w:val="Hyperlink"/>
          <w:rFonts w:eastAsia="Calibri" w:cs="Arial"/>
          <w:lang w:val="en-GB"/>
        </w:rPr>
        <w:t>,</w:t>
      </w:r>
      <w:r w:rsidRPr="61045731">
        <w:rPr>
          <w:rFonts w:eastAsia="Calibri" w:cs="Arial"/>
          <w:lang w:val="en-GB"/>
        </w:rPr>
        <w:t xml:space="preserve"> which is subsequently noted by the Committee.</w:t>
      </w:r>
      <w:r w:rsidR="2A8B025A" w:rsidRPr="00276301">
        <w:rPr>
          <w:rFonts w:eastAsia="Arial" w:cs="Arial"/>
          <w:lang w:val="en-GB"/>
        </w:rPr>
        <w:t xml:space="preserve"> All credit-bearing partnership arrangements are required to be submitted to the committee, including flying faculty, blended, online and franchise delivery modes, and for all joint research and articulation arrangements.  </w:t>
      </w:r>
    </w:p>
    <w:p w14:paraId="6A76D1B0" w14:textId="1155D751" w:rsidR="00E761E6" w:rsidRPr="00E761E6" w:rsidRDefault="00E761E6" w:rsidP="0052364D">
      <w:pPr>
        <w:tabs>
          <w:tab w:val="left" w:pos="567"/>
        </w:tabs>
        <w:spacing w:before="120" w:after="120"/>
        <w:ind w:left="567" w:hanging="567"/>
        <w:rPr>
          <w:rFonts w:eastAsia="Calibri" w:cs="Arial"/>
          <w:lang w:val="en-GB"/>
        </w:rPr>
      </w:pPr>
    </w:p>
    <w:p w14:paraId="6B573FCD" w14:textId="2792DB1C" w:rsidR="00E761E6" w:rsidRDefault="00E761E6" w:rsidP="0052364D">
      <w:pPr>
        <w:numPr>
          <w:ilvl w:val="0"/>
          <w:numId w:val="8"/>
        </w:numPr>
        <w:tabs>
          <w:tab w:val="left" w:pos="567"/>
        </w:tabs>
        <w:spacing w:before="120" w:after="120"/>
        <w:ind w:left="567" w:hanging="567"/>
        <w:rPr>
          <w:rFonts w:eastAsia="Calibri" w:cs="Arial"/>
          <w:lang w:val="en-GB"/>
        </w:rPr>
      </w:pPr>
      <w:r w:rsidRPr="1EE9ED62">
        <w:rPr>
          <w:rFonts w:eastAsia="Calibri" w:cs="Arial"/>
          <w:lang w:val="en-GB"/>
        </w:rPr>
        <w:t>The proposing school identifies a nominated coordinator to lead the development of the proposal.</w:t>
      </w:r>
    </w:p>
    <w:p w14:paraId="47EC8EF3" w14:textId="77777777" w:rsidR="004D6EB5" w:rsidRPr="00E761E6" w:rsidRDefault="004D6EB5" w:rsidP="0052364D">
      <w:pPr>
        <w:tabs>
          <w:tab w:val="left" w:pos="567"/>
        </w:tabs>
        <w:spacing w:before="120" w:after="120"/>
        <w:ind w:left="567"/>
        <w:rPr>
          <w:rFonts w:eastAsia="Calibri" w:cs="Arial"/>
          <w:lang w:val="en-GB"/>
        </w:rPr>
      </w:pPr>
    </w:p>
    <w:p w14:paraId="1CC21937" w14:textId="02DCBBFA" w:rsidR="00E761E6" w:rsidRPr="00E761E6" w:rsidRDefault="00E761E6" w:rsidP="0052364D">
      <w:pPr>
        <w:pStyle w:val="Heading1"/>
      </w:pPr>
      <w:bookmarkStart w:id="3" w:name="principles"/>
      <w:bookmarkStart w:id="4" w:name="_Toc53386675"/>
      <w:r w:rsidRPr="00E761E6">
        <w:t>Underpinning principles</w:t>
      </w:r>
      <w:bookmarkEnd w:id="3"/>
      <w:bookmarkEnd w:id="4"/>
    </w:p>
    <w:p w14:paraId="5D4E0568" w14:textId="016EE42A" w:rsidR="00E761E6" w:rsidRPr="002E69C6" w:rsidRDefault="00E761E6" w:rsidP="0052364D">
      <w:pPr>
        <w:numPr>
          <w:ilvl w:val="0"/>
          <w:numId w:val="8"/>
        </w:numPr>
        <w:tabs>
          <w:tab w:val="left" w:pos="567"/>
        </w:tabs>
        <w:spacing w:before="120" w:after="120"/>
        <w:ind w:left="567" w:hanging="567"/>
        <w:rPr>
          <w:rFonts w:eastAsia="Calibri" w:cs="Arial"/>
          <w:lang w:val="en-GB"/>
        </w:rPr>
      </w:pPr>
      <w:r w:rsidRPr="61045731">
        <w:rPr>
          <w:rFonts w:eastAsia="Calibri" w:cs="Arial"/>
          <w:lang w:val="en-GB"/>
        </w:rPr>
        <w:t xml:space="preserve">A school considering a potential partnership in a country where the University does not have an approved partner must consult with the </w:t>
      </w:r>
      <w:r w:rsidR="03256530" w:rsidRPr="00276301">
        <w:rPr>
          <w:rFonts w:eastAsia="Arial" w:cs="Arial"/>
          <w:lang w:val="en-GB"/>
        </w:rPr>
        <w:t>Vice Principal for International and External Relations</w:t>
      </w:r>
      <w:r w:rsidRPr="00276301">
        <w:rPr>
          <w:rFonts w:eastAsia="Calibri" w:cs="Arial"/>
          <w:lang w:val="en-GB"/>
        </w:rPr>
        <w:t xml:space="preserve"> </w:t>
      </w:r>
      <w:r w:rsidRPr="61045731">
        <w:rPr>
          <w:rFonts w:eastAsia="Calibri" w:cs="Arial"/>
          <w:lang w:val="en-GB"/>
        </w:rPr>
        <w:t>at the earliest possible opportunity to ensure that the proposed country of operation aligns with University strategic intentions and that there are no impediments to delivering UK higher education in that country.</w:t>
      </w:r>
    </w:p>
    <w:p w14:paraId="046302A6" w14:textId="76A520EB" w:rsidR="00E761E6" w:rsidRPr="00320CCA" w:rsidRDefault="66BA75DF" w:rsidP="0052364D">
      <w:pPr>
        <w:pStyle w:val="ListParagraph"/>
        <w:numPr>
          <w:ilvl w:val="0"/>
          <w:numId w:val="8"/>
        </w:numPr>
        <w:tabs>
          <w:tab w:val="left" w:pos="567"/>
        </w:tabs>
        <w:spacing w:before="120" w:after="120"/>
        <w:ind w:left="567" w:hanging="567"/>
        <w:rPr>
          <w:lang w:val="en-GB"/>
        </w:rPr>
      </w:pPr>
      <w:r w:rsidRPr="00320CCA">
        <w:rPr>
          <w:rFonts w:eastAsia="Arial" w:cs="Arial"/>
          <w:lang w:val="en-GB"/>
        </w:rPr>
        <w:t xml:space="preserve">If the proposal is for a potential franchise activity it will, in most cases, involve provision from more than one School, with an established collaborative partner and will require the involvement of the Vice Principal for International and </w:t>
      </w:r>
      <w:r w:rsidRPr="00320CCA">
        <w:rPr>
          <w:rFonts w:eastAsia="Arial" w:cs="Arial"/>
          <w:lang w:val="en-GB"/>
        </w:rPr>
        <w:lastRenderedPageBreak/>
        <w:t>External Relations and members of staff from the TNE and Global Online Operations Team. Even if this is not the case (ie a School proposes to franchise a single or suite of programmes), the intention to do so should be flagged to the TNE and Global Online Operations Team to ensure there is no impediment to the proposal.</w:t>
      </w:r>
    </w:p>
    <w:p w14:paraId="5232C3BE" w14:textId="6231F06D" w:rsidR="00E761E6" w:rsidRPr="002E69C6" w:rsidRDefault="0036349D" w:rsidP="0052364D">
      <w:pPr>
        <w:pStyle w:val="ListParagraph"/>
        <w:numPr>
          <w:ilvl w:val="0"/>
          <w:numId w:val="8"/>
        </w:numPr>
        <w:tabs>
          <w:tab w:val="left" w:pos="567"/>
        </w:tabs>
        <w:spacing w:before="120" w:after="120"/>
        <w:ind w:left="567" w:hanging="567"/>
        <w:rPr>
          <w:lang w:val="en-GB"/>
        </w:rPr>
      </w:pPr>
      <w:r w:rsidRPr="61045731">
        <w:rPr>
          <w:rFonts w:eastAsia="Calibri" w:cs="Arial"/>
          <w:lang w:val="en-GB"/>
        </w:rPr>
        <w:t xml:space="preserve"> </w:t>
      </w:r>
      <w:r w:rsidR="00E761E6" w:rsidRPr="61045731">
        <w:rPr>
          <w:rFonts w:eastAsia="Calibri" w:cs="Arial"/>
          <w:lang w:val="en-GB"/>
        </w:rPr>
        <w:t>Without exception, full account must be taken of the University’s collaborative agreement</w:t>
      </w:r>
      <w:r w:rsidR="28FA0636" w:rsidRPr="61045731">
        <w:rPr>
          <w:rFonts w:eastAsia="Calibri" w:cs="Arial"/>
          <w:lang w:val="en-GB"/>
        </w:rPr>
        <w:t xml:space="preserve"> template</w:t>
      </w:r>
      <w:r w:rsidR="00E761E6" w:rsidRPr="61045731">
        <w:rPr>
          <w:rFonts w:eastAsia="Calibri" w:cs="Arial"/>
          <w:lang w:val="en-GB"/>
        </w:rPr>
        <w:t xml:space="preserve"> during the development of a proposal to offer provision in partnership with another organisation. The template</w:t>
      </w:r>
      <w:r w:rsidR="5184A067" w:rsidRPr="61045731">
        <w:rPr>
          <w:rFonts w:eastAsia="Calibri" w:cs="Arial"/>
          <w:lang w:val="en-GB"/>
        </w:rPr>
        <w:t>s</w:t>
      </w:r>
      <w:r w:rsidR="00E761E6" w:rsidRPr="61045731">
        <w:rPr>
          <w:rFonts w:eastAsia="Calibri" w:cs="Arial"/>
          <w:lang w:val="en-GB"/>
        </w:rPr>
        <w:t xml:space="preserve"> </w:t>
      </w:r>
      <w:r w:rsidR="4E1A09C5" w:rsidRPr="61045731">
        <w:rPr>
          <w:rFonts w:eastAsia="Calibri" w:cs="Arial"/>
          <w:lang w:val="en-GB"/>
        </w:rPr>
        <w:t>are</w:t>
      </w:r>
      <w:r w:rsidR="00E761E6" w:rsidRPr="61045731">
        <w:rPr>
          <w:rFonts w:eastAsia="Calibri" w:cs="Arial"/>
          <w:lang w:val="en-GB"/>
        </w:rPr>
        <w:t xml:space="preserve"> available from the Clerk to Collaborative Provision Committee.</w:t>
      </w:r>
      <w:r w:rsidR="007A497C" w:rsidRPr="61045731">
        <w:rPr>
          <w:rFonts w:eastAsia="Calibri" w:cs="Arial"/>
          <w:lang w:val="en-GB"/>
        </w:rPr>
        <w:t xml:space="preserve"> In the case of the development of a global online support </w:t>
      </w:r>
      <w:r w:rsidR="005A1052" w:rsidRPr="61045731">
        <w:rPr>
          <w:rFonts w:eastAsia="Calibri" w:cs="Arial"/>
          <w:lang w:val="en-GB"/>
        </w:rPr>
        <w:t>centre,</w:t>
      </w:r>
      <w:r w:rsidR="007A497C" w:rsidRPr="61045731">
        <w:rPr>
          <w:rFonts w:eastAsia="Calibri" w:cs="Arial"/>
          <w:lang w:val="en-GB"/>
        </w:rPr>
        <w:t xml:space="preserve"> the agreement template is available from the Global </w:t>
      </w:r>
      <w:r w:rsidR="005A1052" w:rsidRPr="61045731">
        <w:rPr>
          <w:rFonts w:eastAsia="Calibri" w:cs="Arial"/>
          <w:lang w:val="en-GB"/>
        </w:rPr>
        <w:t>O</w:t>
      </w:r>
      <w:r w:rsidR="007A497C" w:rsidRPr="61045731">
        <w:rPr>
          <w:rFonts w:eastAsia="Calibri" w:cs="Arial"/>
          <w:lang w:val="en-GB"/>
        </w:rPr>
        <w:t>nline Enhancement Lead.</w:t>
      </w:r>
      <w:r w:rsidR="257EFA6D" w:rsidRPr="61045731">
        <w:rPr>
          <w:rFonts w:eastAsia="Calibri" w:cs="Arial"/>
          <w:lang w:val="en-GB"/>
        </w:rPr>
        <w:t xml:space="preserve"> </w:t>
      </w:r>
      <w:r w:rsidR="257EFA6D" w:rsidRPr="000F087A">
        <w:rPr>
          <w:rFonts w:eastAsia="Arial" w:cs="Arial"/>
          <w:lang w:val="en-GB"/>
        </w:rPr>
        <w:t xml:space="preserve">Full details of the process for completion of an agreement can be found in </w:t>
      </w:r>
      <w:hyperlink r:id="rId13" w:history="1">
        <w:r w:rsidR="257EFA6D" w:rsidRPr="00EE619C">
          <w:rPr>
            <w:rStyle w:val="Hyperlink"/>
            <w:rFonts w:eastAsia="Arial" w:cs="Arial"/>
            <w:lang w:val="en-GB"/>
          </w:rPr>
          <w:t>section 4f</w:t>
        </w:r>
      </w:hyperlink>
      <w:r w:rsidR="257EFA6D" w:rsidRPr="000F087A">
        <w:rPr>
          <w:rFonts w:eastAsia="Arial" w:cs="Arial"/>
          <w:lang w:val="en-GB"/>
        </w:rPr>
        <w:t>.</w:t>
      </w:r>
    </w:p>
    <w:p w14:paraId="454D3545" w14:textId="61A69CB7" w:rsidR="00E761E6" w:rsidRPr="002E69C6" w:rsidRDefault="00E761E6" w:rsidP="001D2449">
      <w:pPr>
        <w:pStyle w:val="ListParagraph"/>
        <w:tabs>
          <w:tab w:val="left" w:pos="567"/>
        </w:tabs>
        <w:spacing w:before="120" w:after="120"/>
        <w:ind w:left="567" w:hanging="567"/>
        <w:rPr>
          <w:rFonts w:eastAsiaTheme="minorEastAsia"/>
          <w:lang w:val="en-GB"/>
        </w:rPr>
      </w:pPr>
    </w:p>
    <w:p w14:paraId="3E01610C" w14:textId="57E09F3A" w:rsidR="00E761E6" w:rsidRPr="00E761E6" w:rsidRDefault="00E761E6" w:rsidP="001D2449">
      <w:pPr>
        <w:numPr>
          <w:ilvl w:val="0"/>
          <w:numId w:val="8"/>
        </w:numPr>
        <w:tabs>
          <w:tab w:val="left" w:pos="567"/>
        </w:tabs>
        <w:spacing w:before="120" w:after="120"/>
        <w:ind w:left="567" w:hanging="567"/>
        <w:rPr>
          <w:rFonts w:eastAsia="Calibri" w:cs="Arial"/>
          <w:lang w:val="en-GB"/>
        </w:rPr>
      </w:pPr>
      <w:r w:rsidRPr="61045731">
        <w:rPr>
          <w:rFonts w:eastAsia="Calibri" w:cs="Arial"/>
          <w:color w:val="000000" w:themeColor="text1"/>
          <w:lang w:val="en-GB"/>
        </w:rPr>
        <w:t xml:space="preserve">Any proposed amendments to the </w:t>
      </w:r>
      <w:r w:rsidRPr="61045731">
        <w:rPr>
          <w:rFonts w:eastAsia="Calibri" w:cs="Arial"/>
          <w:lang w:val="en-GB"/>
        </w:rPr>
        <w:t>University’s collaborative</w:t>
      </w:r>
      <w:r w:rsidR="4CA2BA90" w:rsidRPr="61045731">
        <w:rPr>
          <w:rFonts w:eastAsia="Calibri" w:cs="Arial"/>
          <w:lang w:val="en-GB"/>
        </w:rPr>
        <w:t xml:space="preserve"> or franchise </w:t>
      </w:r>
      <w:r w:rsidRPr="61045731">
        <w:rPr>
          <w:rFonts w:eastAsia="Calibri" w:cs="Arial"/>
          <w:lang w:val="en-GB"/>
        </w:rPr>
        <w:t>agreement</w:t>
      </w:r>
      <w:r w:rsidRPr="61045731">
        <w:rPr>
          <w:rFonts w:eastAsia="Calibri" w:cs="Arial"/>
          <w:color w:val="000000" w:themeColor="text1"/>
          <w:lang w:val="en-GB"/>
        </w:rPr>
        <w:t xml:space="preserve"> </w:t>
      </w:r>
      <w:r w:rsidR="47595209" w:rsidRPr="61045731">
        <w:rPr>
          <w:rFonts w:eastAsia="Calibri" w:cs="Arial"/>
          <w:lang w:val="en-GB"/>
        </w:rPr>
        <w:t>template(s)</w:t>
      </w:r>
      <w:r w:rsidR="47595209" w:rsidRPr="61045731">
        <w:rPr>
          <w:rFonts w:eastAsia="Calibri" w:cs="Arial"/>
          <w:color w:val="000000" w:themeColor="text1"/>
          <w:lang w:val="en-GB"/>
        </w:rPr>
        <w:t xml:space="preserve"> </w:t>
      </w:r>
      <w:r w:rsidRPr="61045731">
        <w:rPr>
          <w:rFonts w:eastAsia="Calibri" w:cs="Arial"/>
          <w:color w:val="000000" w:themeColor="text1"/>
          <w:lang w:val="en-GB"/>
        </w:rPr>
        <w:t xml:space="preserve">must be agreed in writing by </w:t>
      </w:r>
      <w:r w:rsidRPr="61045731">
        <w:rPr>
          <w:rFonts w:eastAsia="Calibri" w:cs="Arial"/>
          <w:lang w:val="en-GB"/>
        </w:rPr>
        <w:t>the Clerk to Collaborative Provision Committee</w:t>
      </w:r>
      <w:r w:rsidRPr="61045731">
        <w:rPr>
          <w:rFonts w:eastAsia="Calibri" w:cs="Arial"/>
          <w:color w:val="000000" w:themeColor="text1"/>
          <w:lang w:val="en-GB"/>
        </w:rPr>
        <w:t xml:space="preserve"> and Governance Services at the earliest possible opportunity. </w:t>
      </w:r>
    </w:p>
    <w:p w14:paraId="55F4E00D" w14:textId="753A2777" w:rsidR="00E761E6" w:rsidRPr="00E761E6" w:rsidRDefault="00E761E6" w:rsidP="001D2449">
      <w:pPr>
        <w:numPr>
          <w:ilvl w:val="0"/>
          <w:numId w:val="8"/>
        </w:numPr>
        <w:tabs>
          <w:tab w:val="left" w:pos="567"/>
        </w:tabs>
        <w:spacing w:before="120" w:after="120"/>
        <w:ind w:left="567" w:hanging="567"/>
        <w:rPr>
          <w:rFonts w:eastAsia="Calibri" w:cs="Arial"/>
          <w:lang w:val="en-GB"/>
        </w:rPr>
      </w:pPr>
      <w:r w:rsidRPr="1EE9ED62">
        <w:rPr>
          <w:rFonts w:eastAsia="Calibri" w:cs="Arial"/>
          <w:color w:val="000000" w:themeColor="text1"/>
          <w:lang w:val="en-GB"/>
        </w:rPr>
        <w:t>T</w:t>
      </w:r>
      <w:r w:rsidRPr="1EE9ED62">
        <w:rPr>
          <w:rFonts w:eastAsia="Calibri" w:cs="Arial"/>
          <w:lang w:val="en-GB"/>
        </w:rPr>
        <w:t>he Collaborative Provision Committee reserves the right to refer any proposed changes to the template agreement to the University Secretary</w:t>
      </w:r>
      <w:r w:rsidR="005A1052" w:rsidRPr="1EE9ED62">
        <w:rPr>
          <w:rFonts w:eastAsia="Calibri" w:cs="Arial"/>
          <w:lang w:val="en-GB"/>
        </w:rPr>
        <w:t>,</w:t>
      </w:r>
      <w:r w:rsidRPr="1EE9ED62">
        <w:rPr>
          <w:rFonts w:eastAsia="Calibri" w:cs="Arial"/>
          <w:lang w:val="en-GB"/>
        </w:rPr>
        <w:t xml:space="preserve"> for endorsement</w:t>
      </w:r>
      <w:r w:rsidR="005A1052" w:rsidRPr="1EE9ED62">
        <w:rPr>
          <w:rFonts w:eastAsia="Calibri" w:cs="Arial"/>
          <w:lang w:val="en-GB"/>
        </w:rPr>
        <w:t>,</w:t>
      </w:r>
      <w:r w:rsidRPr="1EE9ED62">
        <w:rPr>
          <w:rFonts w:eastAsia="Calibri" w:cs="Arial"/>
          <w:lang w:val="en-GB"/>
        </w:rPr>
        <w:t xml:space="preserve"> at any stage in the approval process.</w:t>
      </w:r>
    </w:p>
    <w:p w14:paraId="2E4432A2" w14:textId="726F28AF" w:rsidR="00E761E6" w:rsidRPr="00E761E6" w:rsidRDefault="00E761E6" w:rsidP="001D2449">
      <w:pPr>
        <w:numPr>
          <w:ilvl w:val="0"/>
          <w:numId w:val="8"/>
        </w:numPr>
        <w:tabs>
          <w:tab w:val="left" w:pos="567"/>
        </w:tabs>
        <w:spacing w:before="120" w:after="120"/>
        <w:ind w:left="567" w:hanging="567"/>
        <w:rPr>
          <w:rFonts w:eastAsia="Arial" w:cs="Arial"/>
          <w:color w:val="D13438"/>
          <w:u w:val="single"/>
          <w:lang w:val="en-GB"/>
        </w:rPr>
      </w:pPr>
      <w:r w:rsidRPr="61045731">
        <w:rPr>
          <w:rFonts w:eastAsia="Calibri" w:cs="Arial"/>
          <w:lang w:val="en-GB"/>
        </w:rPr>
        <w:t>The time taken to complete early consideration is set and controlled by the proposing school.</w:t>
      </w:r>
      <w:r w:rsidR="19F1ADE7" w:rsidRPr="000F087A">
        <w:rPr>
          <w:rFonts w:eastAsia="Arial" w:cs="Arial"/>
          <w:lang w:val="en-GB"/>
        </w:rPr>
        <w:t xml:space="preserve"> In the case of franchise activity, the</w:t>
      </w:r>
      <w:r w:rsidR="19F1ADE7" w:rsidRPr="000F087A">
        <w:rPr>
          <w:rFonts w:eastAsia="Arial" w:cs="Arial"/>
          <w:i/>
          <w:iCs/>
          <w:lang w:val="en-GB"/>
        </w:rPr>
        <w:t xml:space="preserve"> </w:t>
      </w:r>
      <w:r w:rsidR="19F1ADE7" w:rsidRPr="000F087A">
        <w:rPr>
          <w:rFonts w:eastAsia="Arial" w:cs="Arial"/>
          <w:lang w:val="en-GB"/>
        </w:rPr>
        <w:t xml:space="preserve">TNE and Global Online Operations Team will work with Schools to complete this process and normally the </w:t>
      </w:r>
      <w:hyperlink r:id="rId14" w:history="1">
        <w:r w:rsidR="19F1ADE7" w:rsidRPr="007D2E28">
          <w:rPr>
            <w:rStyle w:val="Hyperlink"/>
            <w:rFonts w:eastAsia="Arial" w:cs="Arial"/>
            <w:lang w:val="en-GB"/>
          </w:rPr>
          <w:t>CPC0</w:t>
        </w:r>
      </w:hyperlink>
      <w:r w:rsidR="19F1ADE7" w:rsidRPr="000F087A">
        <w:rPr>
          <w:rFonts w:eastAsia="Arial" w:cs="Arial"/>
          <w:lang w:val="en-GB"/>
        </w:rPr>
        <w:t xml:space="preserve"> will be signed off by the Vice Principal for International and External Relations.</w:t>
      </w:r>
    </w:p>
    <w:p w14:paraId="34AA6AD3" w14:textId="61160551" w:rsidR="61045731" w:rsidRDefault="61045731" w:rsidP="00D53EA2">
      <w:pPr>
        <w:tabs>
          <w:tab w:val="left" w:pos="567"/>
        </w:tabs>
        <w:spacing w:before="120" w:after="120"/>
        <w:rPr>
          <w:rFonts w:eastAsia="Calibri" w:cs="Arial"/>
          <w:lang w:val="en-GB"/>
        </w:rPr>
      </w:pPr>
    </w:p>
    <w:p w14:paraId="46CEC539" w14:textId="7DC2436E" w:rsidR="00E761E6" w:rsidRPr="00E761E6" w:rsidRDefault="00E761E6" w:rsidP="001D2449">
      <w:pPr>
        <w:pStyle w:val="Heading1"/>
      </w:pPr>
      <w:bookmarkStart w:id="5" w:name="_Toc53386676"/>
      <w:r w:rsidRPr="00E761E6">
        <w:t>Responsibilities</w:t>
      </w:r>
      <w:bookmarkEnd w:id="5"/>
    </w:p>
    <w:p w14:paraId="0571019D" w14:textId="09ADBAD9" w:rsidR="00E761E6" w:rsidRPr="004D6EB5" w:rsidRDefault="00E761E6" w:rsidP="001D2449">
      <w:pPr>
        <w:pStyle w:val="Heading2"/>
      </w:pPr>
      <w:bookmarkStart w:id="6" w:name="_Toc53386677"/>
      <w:r w:rsidRPr="004D6EB5">
        <w:t>The nominated coordinator</w:t>
      </w:r>
      <w:bookmarkEnd w:id="6"/>
    </w:p>
    <w:p w14:paraId="5B5798B5" w14:textId="0D58F6EA" w:rsidR="00E761E6" w:rsidRPr="00E761E6" w:rsidRDefault="00E761E6" w:rsidP="001D2449">
      <w:pPr>
        <w:numPr>
          <w:ilvl w:val="0"/>
          <w:numId w:val="8"/>
        </w:numPr>
        <w:tabs>
          <w:tab w:val="left" w:pos="567"/>
        </w:tabs>
        <w:spacing w:before="120" w:after="120"/>
        <w:ind w:left="567" w:hanging="567"/>
        <w:rPr>
          <w:rFonts w:eastAsia="Calibri" w:cs="Arial"/>
          <w:lang w:val="en-GB"/>
        </w:rPr>
      </w:pPr>
      <w:r w:rsidRPr="61045731">
        <w:rPr>
          <w:rFonts w:eastAsia="Calibri" w:cs="Arial"/>
          <w:lang w:val="en-GB"/>
        </w:rPr>
        <w:t>As early in the process as is feasible an individual must be identified by the proposing school to lead</w:t>
      </w:r>
      <w:r w:rsidR="691E0C25" w:rsidRPr="61045731">
        <w:rPr>
          <w:rFonts w:eastAsia="Calibri" w:cs="Arial"/>
          <w:lang w:val="en-GB"/>
        </w:rPr>
        <w:t>/participate in</w:t>
      </w:r>
      <w:r w:rsidRPr="61045731">
        <w:rPr>
          <w:rFonts w:eastAsia="Calibri" w:cs="Arial"/>
          <w:lang w:val="en-GB"/>
        </w:rPr>
        <w:t xml:space="preserve"> the development of the </w:t>
      </w:r>
      <w:r w:rsidR="2CF4669D" w:rsidRPr="61045731">
        <w:rPr>
          <w:rFonts w:eastAsia="Calibri" w:cs="Arial"/>
          <w:lang w:val="en-GB"/>
        </w:rPr>
        <w:t xml:space="preserve">partnership </w:t>
      </w:r>
      <w:r w:rsidRPr="61045731">
        <w:rPr>
          <w:rFonts w:eastAsia="Calibri" w:cs="Arial"/>
          <w:lang w:val="en-GB"/>
        </w:rPr>
        <w:t xml:space="preserve">proposal. This individual is referred to as the nominated coordinator. </w:t>
      </w:r>
    </w:p>
    <w:p w14:paraId="4A8A4C31" w14:textId="77777777" w:rsidR="00E761E6" w:rsidRPr="00E761E6" w:rsidRDefault="00E761E6" w:rsidP="001D2449">
      <w:pPr>
        <w:numPr>
          <w:ilvl w:val="0"/>
          <w:numId w:val="8"/>
        </w:numPr>
        <w:tabs>
          <w:tab w:val="left" w:pos="567"/>
        </w:tabs>
        <w:spacing w:before="120" w:after="120"/>
        <w:ind w:left="567" w:hanging="567"/>
        <w:rPr>
          <w:rFonts w:eastAsia="Calibri" w:cs="Arial"/>
          <w:lang w:val="en-GB"/>
        </w:rPr>
      </w:pPr>
      <w:r w:rsidRPr="1EE9ED62">
        <w:rPr>
          <w:rFonts w:eastAsia="Calibri" w:cs="Arial"/>
          <w:lang w:val="en-GB"/>
        </w:rPr>
        <w:lastRenderedPageBreak/>
        <w:t xml:space="preserve">It is suggested that the nominated coordinator should be the future programme leader. </w:t>
      </w:r>
    </w:p>
    <w:p w14:paraId="3699D7FB" w14:textId="77777777" w:rsidR="00E761E6" w:rsidRPr="00E761E6" w:rsidRDefault="00E761E6" w:rsidP="001D2449">
      <w:pPr>
        <w:numPr>
          <w:ilvl w:val="0"/>
          <w:numId w:val="8"/>
        </w:numPr>
        <w:tabs>
          <w:tab w:val="left" w:pos="567"/>
        </w:tabs>
        <w:spacing w:before="120" w:after="120"/>
        <w:ind w:left="567" w:hanging="567"/>
        <w:rPr>
          <w:rFonts w:eastAsia="Calibri" w:cs="Arial"/>
          <w:lang w:val="en-GB"/>
        </w:rPr>
      </w:pPr>
      <w:r w:rsidRPr="1EE9ED62">
        <w:rPr>
          <w:rFonts w:eastAsia="Calibri" w:cs="Arial"/>
          <w:lang w:val="en-GB"/>
        </w:rPr>
        <w:t xml:space="preserve">The nominated coordinator is responsible for ensuring that the early consideration stage of the approval process is implemented in accordance with this procedure. </w:t>
      </w:r>
    </w:p>
    <w:p w14:paraId="54BA2B8D" w14:textId="77777777" w:rsidR="00E761E6" w:rsidRPr="00E761E6" w:rsidRDefault="00E761E6" w:rsidP="001D2449">
      <w:pPr>
        <w:numPr>
          <w:ilvl w:val="0"/>
          <w:numId w:val="8"/>
        </w:numPr>
        <w:tabs>
          <w:tab w:val="left" w:pos="567"/>
        </w:tabs>
        <w:spacing w:before="120" w:after="120"/>
        <w:ind w:left="567" w:hanging="567"/>
        <w:rPr>
          <w:rFonts w:eastAsia="Calibri" w:cs="Arial"/>
          <w:lang w:val="en-GB"/>
        </w:rPr>
      </w:pPr>
      <w:r w:rsidRPr="1EE9ED62">
        <w:rPr>
          <w:rFonts w:eastAsia="Calibri" w:cs="Arial"/>
          <w:lang w:val="en-GB"/>
        </w:rPr>
        <w:t>Inexperienced nominated coordinators are advised to contact the Clerk to Collaborative Provision Committee to discuss their engagement with this procedure.</w:t>
      </w:r>
    </w:p>
    <w:p w14:paraId="60A4957B" w14:textId="28AB4397" w:rsidR="004D6EB5" w:rsidRPr="004D6EB5" w:rsidRDefault="00E761E6" w:rsidP="001D2449">
      <w:pPr>
        <w:numPr>
          <w:ilvl w:val="0"/>
          <w:numId w:val="8"/>
        </w:numPr>
        <w:tabs>
          <w:tab w:val="left" w:pos="567"/>
        </w:tabs>
        <w:spacing w:before="120" w:after="120"/>
        <w:ind w:left="567" w:hanging="567"/>
        <w:rPr>
          <w:rStyle w:val="Hyperlink"/>
          <w:rFonts w:eastAsia="Calibri" w:cs="Arial"/>
          <w:color w:val="auto"/>
          <w:u w:val="none"/>
          <w:lang w:val="en-GB"/>
        </w:rPr>
      </w:pPr>
      <w:r w:rsidRPr="004D6EB5">
        <w:rPr>
          <w:rFonts w:eastAsia="Calibri" w:cs="Arial"/>
          <w:lang w:val="en-GB"/>
        </w:rPr>
        <w:t>The nominated coordinator is advised to contact the Clerk to Collaborative Provision Committee to obtain an electronic version of the CPC0 template at the earliest opportunity.</w:t>
      </w:r>
      <w:r w:rsidR="005B5C76" w:rsidRPr="004D6EB5">
        <w:rPr>
          <w:rFonts w:eastAsia="Calibri" w:cs="Arial"/>
          <w:lang w:val="en-GB"/>
        </w:rPr>
        <w:t xml:space="preserve"> </w:t>
      </w:r>
      <w:r w:rsidR="00BC290A" w:rsidRPr="004D6EB5">
        <w:rPr>
          <w:rFonts w:eastAsia="Calibri" w:cs="Arial"/>
          <w:lang w:val="en-GB"/>
        </w:rPr>
        <w:t>Alternatively,</w:t>
      </w:r>
      <w:r w:rsidR="005B5C76" w:rsidRPr="004D6EB5">
        <w:rPr>
          <w:rFonts w:eastAsia="Calibri" w:cs="Arial"/>
          <w:lang w:val="en-GB"/>
        </w:rPr>
        <w:t xml:space="preserve"> </w:t>
      </w:r>
      <w:r w:rsidR="005B28B3" w:rsidRPr="004D6EB5">
        <w:rPr>
          <w:rFonts w:eastAsia="Calibri" w:cs="Arial"/>
          <w:lang w:val="en-GB"/>
        </w:rPr>
        <w:t xml:space="preserve">the CPC0 can be accessed via </w:t>
      </w:r>
      <w:hyperlink r:id="rId15" w:history="1">
        <w:r w:rsidR="005B28B3" w:rsidRPr="004D6EB5">
          <w:rPr>
            <w:rStyle w:val="Hyperlink"/>
            <w:rFonts w:eastAsia="Calibri" w:cs="Arial"/>
            <w:color w:val="0000FF"/>
            <w:lang w:val="en-GB"/>
          </w:rPr>
          <w:t>Quality Framework</w:t>
        </w:r>
        <w:r w:rsidR="00D706DC" w:rsidRPr="004D6EB5">
          <w:rPr>
            <w:rStyle w:val="Hyperlink"/>
            <w:rFonts w:eastAsia="Calibri" w:cs="Arial"/>
            <w:color w:val="0000FF"/>
            <w:lang w:val="en-GB"/>
          </w:rPr>
          <w:t xml:space="preserve"> Sec</w:t>
        </w:r>
        <w:r w:rsidR="1D37F2C6" w:rsidRPr="004D6EB5">
          <w:rPr>
            <w:rStyle w:val="Hyperlink"/>
            <w:rFonts w:eastAsia="Calibri" w:cs="Arial"/>
            <w:color w:val="0000FF"/>
            <w:lang w:val="en-GB"/>
          </w:rPr>
          <w:t>tion 4</w:t>
        </w:r>
        <w:r w:rsidR="0081149C" w:rsidRPr="004D6EB5">
          <w:rPr>
            <w:rStyle w:val="Hyperlink"/>
            <w:rFonts w:eastAsia="Calibri" w:cs="Arial"/>
            <w:color w:val="0000FF"/>
            <w:lang w:val="en-GB"/>
          </w:rPr>
          <w:t xml:space="preserve"> Forms page</w:t>
        </w:r>
      </w:hyperlink>
      <w:r w:rsidR="004D6EB5" w:rsidRPr="004D6EB5">
        <w:rPr>
          <w:rStyle w:val="Hyperlink"/>
          <w:rFonts w:eastAsia="Calibri" w:cs="Arial"/>
          <w:color w:val="auto"/>
          <w:u w:val="none"/>
          <w:lang w:val="en-GB"/>
        </w:rPr>
        <w:t>.</w:t>
      </w:r>
    </w:p>
    <w:p w14:paraId="0ED64683" w14:textId="5F0F14FA" w:rsidR="00E761E6" w:rsidRPr="004D6EB5" w:rsidRDefault="00E761E6" w:rsidP="001D2449">
      <w:pPr>
        <w:numPr>
          <w:ilvl w:val="0"/>
          <w:numId w:val="8"/>
        </w:numPr>
        <w:tabs>
          <w:tab w:val="left" w:pos="567"/>
        </w:tabs>
        <w:spacing w:before="120" w:after="120"/>
        <w:ind w:left="567" w:hanging="567"/>
        <w:rPr>
          <w:rFonts w:eastAsia="Calibri" w:cs="Arial"/>
          <w:lang w:val="en-GB"/>
        </w:rPr>
      </w:pPr>
      <w:r w:rsidRPr="004D6EB5">
        <w:rPr>
          <w:rFonts w:eastAsia="Calibri" w:cs="Arial"/>
          <w:lang w:val="en-GB"/>
        </w:rPr>
        <w:t>The nominated coordinator may attend the meeting of the Collaborative Provision Committee to facilitate discussion of the proposal if appropriate.</w:t>
      </w:r>
    </w:p>
    <w:p w14:paraId="4D5BD6EC" w14:textId="118D4748" w:rsidR="00E761E6" w:rsidRDefault="00E761E6" w:rsidP="001D2449">
      <w:pPr>
        <w:numPr>
          <w:ilvl w:val="0"/>
          <w:numId w:val="8"/>
        </w:numPr>
        <w:tabs>
          <w:tab w:val="left" w:pos="567"/>
        </w:tabs>
        <w:spacing w:before="120" w:after="120"/>
        <w:ind w:left="567" w:hanging="567"/>
        <w:rPr>
          <w:rFonts w:eastAsia="Calibri" w:cs="Arial"/>
          <w:lang w:val="en-GB"/>
        </w:rPr>
      </w:pPr>
      <w:r w:rsidRPr="61045731">
        <w:rPr>
          <w:rFonts w:eastAsia="Calibri" w:cs="Arial"/>
          <w:lang w:val="en-GB"/>
        </w:rPr>
        <w:t>The Clerk to Collaborative Provision Committee must receive a CPC0</w:t>
      </w:r>
      <w:r w:rsidR="08DF6C9F" w:rsidRPr="61045731">
        <w:rPr>
          <w:rFonts w:eastAsia="Calibri" w:cs="Arial"/>
          <w:lang w:val="en-GB"/>
        </w:rPr>
        <w:t>, signed by the Dean of School,</w:t>
      </w:r>
      <w:r w:rsidRPr="61045731">
        <w:rPr>
          <w:rFonts w:eastAsia="Calibri" w:cs="Arial"/>
          <w:lang w:val="en-GB"/>
        </w:rPr>
        <w:t xml:space="preserve"> </w:t>
      </w:r>
      <w:r w:rsidR="2EDDC4BE" w:rsidRPr="00D53EA2">
        <w:rPr>
          <w:rFonts w:eastAsia="Arial" w:cs="Arial"/>
          <w:lang w:val="en-GB"/>
        </w:rPr>
        <w:t xml:space="preserve">or in the case of franchise proposals, the Vice Principal for International and External Relations, </w:t>
      </w:r>
      <w:r w:rsidRPr="61045731">
        <w:rPr>
          <w:rFonts w:eastAsia="Calibri" w:cs="Arial"/>
          <w:lang w:val="en-GB"/>
        </w:rPr>
        <w:t>a minimum of 10 working days in advance of the meeting at which it will be considered by the Committee.</w:t>
      </w:r>
    </w:p>
    <w:p w14:paraId="75F34ED8" w14:textId="77777777" w:rsidR="004D6EB5" w:rsidRPr="00E761E6" w:rsidRDefault="004D6EB5" w:rsidP="001D2449">
      <w:pPr>
        <w:tabs>
          <w:tab w:val="left" w:pos="567"/>
        </w:tabs>
        <w:spacing w:before="120" w:after="120"/>
        <w:ind w:left="567"/>
        <w:rPr>
          <w:rFonts w:eastAsia="Calibri" w:cs="Arial"/>
          <w:lang w:val="en-GB"/>
        </w:rPr>
      </w:pPr>
    </w:p>
    <w:p w14:paraId="5776DF3F" w14:textId="38417153" w:rsidR="00E761E6" w:rsidRPr="00E761E6" w:rsidRDefault="00E761E6" w:rsidP="001D2449">
      <w:pPr>
        <w:pStyle w:val="Heading2"/>
      </w:pPr>
      <w:bookmarkStart w:id="7" w:name="_Toc53386678"/>
      <w:r w:rsidRPr="00E761E6">
        <w:t>School representatives on Collaborative Provision Committee</w:t>
      </w:r>
      <w:bookmarkEnd w:id="7"/>
    </w:p>
    <w:p w14:paraId="065F58AB" w14:textId="77777777" w:rsidR="00E761E6" w:rsidRPr="00E761E6" w:rsidRDefault="00E761E6" w:rsidP="001D2449">
      <w:pPr>
        <w:numPr>
          <w:ilvl w:val="0"/>
          <w:numId w:val="8"/>
        </w:numPr>
        <w:tabs>
          <w:tab w:val="left" w:pos="567"/>
        </w:tabs>
        <w:spacing w:before="120" w:after="120"/>
        <w:ind w:left="567" w:hanging="567"/>
        <w:rPr>
          <w:rFonts w:eastAsia="Calibri" w:cs="Arial"/>
          <w:lang w:val="en-GB"/>
        </w:rPr>
      </w:pPr>
      <w:r w:rsidRPr="1EE9ED62">
        <w:rPr>
          <w:rFonts w:eastAsia="Calibri" w:cs="Arial"/>
          <w:lang w:val="en-GB"/>
        </w:rPr>
        <w:t>School representatives on Collaborative Provision Committee are responsible for:</w:t>
      </w:r>
    </w:p>
    <w:p w14:paraId="12D9575D" w14:textId="1B31FABE" w:rsidR="00E761E6" w:rsidRPr="00E761E6" w:rsidRDefault="00E761E6" w:rsidP="001D2449">
      <w:pPr>
        <w:numPr>
          <w:ilvl w:val="0"/>
          <w:numId w:val="9"/>
        </w:numPr>
        <w:tabs>
          <w:tab w:val="left" w:pos="1134"/>
        </w:tabs>
        <w:spacing w:before="120" w:after="120"/>
        <w:ind w:left="1134" w:hanging="567"/>
        <w:rPr>
          <w:rFonts w:eastAsia="Calibri" w:cs="Arial"/>
          <w:lang w:val="en-GB"/>
        </w:rPr>
      </w:pPr>
      <w:r w:rsidRPr="00E761E6">
        <w:rPr>
          <w:rFonts w:eastAsia="Calibri" w:cs="Arial"/>
          <w:lang w:val="en-GB"/>
        </w:rPr>
        <w:t xml:space="preserve">presenting </w:t>
      </w:r>
      <w:r w:rsidR="005B5C76">
        <w:rPr>
          <w:rFonts w:eastAsia="Calibri" w:cs="Arial"/>
          <w:lang w:val="en-GB"/>
        </w:rPr>
        <w:t xml:space="preserve">the </w:t>
      </w:r>
      <w:r w:rsidRPr="00E761E6">
        <w:rPr>
          <w:rFonts w:eastAsia="Calibri" w:cs="Arial"/>
          <w:lang w:val="en-GB"/>
        </w:rPr>
        <w:t>CPC0 to the Committee</w:t>
      </w:r>
    </w:p>
    <w:p w14:paraId="24415AAE" w14:textId="4ECE0370" w:rsidR="004D6EB5" w:rsidRDefault="00E761E6" w:rsidP="001D2449">
      <w:pPr>
        <w:numPr>
          <w:ilvl w:val="0"/>
          <w:numId w:val="9"/>
        </w:numPr>
        <w:tabs>
          <w:tab w:val="left" w:pos="1134"/>
        </w:tabs>
        <w:spacing w:before="120" w:after="120"/>
        <w:ind w:left="1134" w:hanging="567"/>
        <w:rPr>
          <w:rFonts w:eastAsia="Calibri" w:cs="Arial"/>
          <w:lang w:val="en-GB"/>
        </w:rPr>
      </w:pPr>
      <w:r w:rsidRPr="61045731">
        <w:rPr>
          <w:rFonts w:eastAsia="Calibri" w:cs="Arial"/>
          <w:lang w:val="en-GB"/>
        </w:rPr>
        <w:t>reporting the outcome of the Committee’s discussion to the nominated coordinator</w:t>
      </w:r>
      <w:r w:rsidR="4BCAFC02" w:rsidRPr="61045731">
        <w:rPr>
          <w:rFonts w:eastAsia="Calibri" w:cs="Arial"/>
          <w:lang w:val="en-GB"/>
        </w:rPr>
        <w:t>, School Academic Lead for Quality, and School provision Committee (if appropriate)</w:t>
      </w:r>
      <w:r w:rsidRPr="61045731">
        <w:rPr>
          <w:rFonts w:eastAsia="Calibri" w:cs="Arial"/>
          <w:lang w:val="en-GB"/>
        </w:rPr>
        <w:t>.</w:t>
      </w:r>
    </w:p>
    <w:p w14:paraId="6A378019" w14:textId="77777777" w:rsidR="00D53EA2" w:rsidRPr="004D6EB5" w:rsidRDefault="00D53EA2" w:rsidP="00D53EA2">
      <w:pPr>
        <w:tabs>
          <w:tab w:val="left" w:pos="1134"/>
        </w:tabs>
        <w:spacing w:before="120" w:after="120"/>
        <w:rPr>
          <w:rFonts w:eastAsia="Calibri" w:cs="Arial"/>
          <w:lang w:val="en-GB"/>
        </w:rPr>
      </w:pPr>
    </w:p>
    <w:p w14:paraId="78636D6B" w14:textId="4E02BF57" w:rsidR="00E761E6" w:rsidRPr="00E761E6" w:rsidRDefault="00E761E6" w:rsidP="001D2449">
      <w:pPr>
        <w:pStyle w:val="Heading2"/>
      </w:pPr>
      <w:bookmarkStart w:id="8" w:name="_Toc53386679"/>
      <w:r w:rsidRPr="00E761E6">
        <w:t>Deans of Schools</w:t>
      </w:r>
      <w:bookmarkEnd w:id="8"/>
    </w:p>
    <w:p w14:paraId="1969AA8B" w14:textId="4F3AFD58" w:rsidR="00E761E6" w:rsidRPr="00E761E6" w:rsidRDefault="00E761E6" w:rsidP="001D2449">
      <w:pPr>
        <w:numPr>
          <w:ilvl w:val="0"/>
          <w:numId w:val="8"/>
        </w:numPr>
        <w:tabs>
          <w:tab w:val="left" w:pos="567"/>
        </w:tabs>
        <w:spacing w:before="120" w:after="120"/>
        <w:ind w:left="567" w:hanging="567"/>
        <w:rPr>
          <w:rFonts w:eastAsia="Calibri" w:cs="Arial"/>
          <w:lang w:val="en-GB"/>
        </w:rPr>
      </w:pPr>
      <w:r w:rsidRPr="61045731">
        <w:rPr>
          <w:rFonts w:eastAsia="Calibri" w:cs="Arial"/>
          <w:lang w:val="en-GB"/>
        </w:rPr>
        <w:t xml:space="preserve">By signing a CPC0 the Dean of School </w:t>
      </w:r>
      <w:r w:rsidR="28000200" w:rsidRPr="61045731">
        <w:rPr>
          <w:rFonts w:eastAsia="Calibri" w:cs="Arial"/>
          <w:lang w:val="en-GB"/>
        </w:rPr>
        <w:t>(or</w:t>
      </w:r>
      <w:r w:rsidR="28000200" w:rsidRPr="00512F21">
        <w:rPr>
          <w:rFonts w:eastAsia="Calibri" w:cs="Arial"/>
          <w:lang w:val="en-GB"/>
        </w:rPr>
        <w:t xml:space="preserve"> </w:t>
      </w:r>
      <w:r w:rsidR="28000200" w:rsidRPr="00512F21">
        <w:rPr>
          <w:rFonts w:eastAsia="Arial" w:cs="Arial"/>
          <w:lang w:val="en-GB"/>
        </w:rPr>
        <w:t xml:space="preserve">Vice Principal for International and External Relations) </w:t>
      </w:r>
      <w:r w:rsidRPr="61045731">
        <w:rPr>
          <w:rFonts w:eastAsia="Calibri" w:cs="Arial"/>
          <w:lang w:val="en-GB"/>
        </w:rPr>
        <w:t>is verifying that:</w:t>
      </w:r>
    </w:p>
    <w:p w14:paraId="05C055F7" w14:textId="545A322F" w:rsidR="00E761E6" w:rsidRPr="00E761E6" w:rsidRDefault="002E69C6" w:rsidP="001D2449">
      <w:pPr>
        <w:numPr>
          <w:ilvl w:val="0"/>
          <w:numId w:val="10"/>
        </w:numPr>
        <w:tabs>
          <w:tab w:val="left" w:pos="1134"/>
        </w:tabs>
        <w:spacing w:before="120" w:after="120"/>
        <w:ind w:left="1134" w:hanging="567"/>
        <w:rPr>
          <w:rFonts w:eastAsia="Calibri" w:cs="Arial"/>
          <w:lang w:val="en-GB"/>
        </w:rPr>
      </w:pPr>
      <w:r>
        <w:rPr>
          <w:rFonts w:eastAsia="Calibri" w:cs="Arial"/>
          <w:lang w:val="en-GB"/>
        </w:rPr>
        <w:lastRenderedPageBreak/>
        <w:t xml:space="preserve">the </w:t>
      </w:r>
      <w:r w:rsidR="00E761E6" w:rsidRPr="00E761E6">
        <w:rPr>
          <w:rFonts w:eastAsia="Calibri" w:cs="Arial"/>
          <w:lang w:val="en-GB"/>
        </w:rPr>
        <w:t>proposal aligns with University and school strategic and operational plans</w:t>
      </w:r>
    </w:p>
    <w:p w14:paraId="3EAE9270" w14:textId="06B46C0B" w:rsidR="00E761E6" w:rsidRDefault="002E69C6" w:rsidP="001D2449">
      <w:pPr>
        <w:numPr>
          <w:ilvl w:val="0"/>
          <w:numId w:val="10"/>
        </w:numPr>
        <w:tabs>
          <w:tab w:val="left" w:pos="1134"/>
        </w:tabs>
        <w:spacing w:before="120" w:after="120"/>
        <w:ind w:left="1134" w:hanging="567"/>
        <w:rPr>
          <w:rFonts w:eastAsia="Calibri" w:cs="Arial"/>
          <w:lang w:val="en-GB"/>
        </w:rPr>
      </w:pPr>
      <w:r>
        <w:rPr>
          <w:rFonts w:eastAsia="Calibri" w:cs="Arial"/>
          <w:lang w:val="en-GB"/>
        </w:rPr>
        <w:t xml:space="preserve">the </w:t>
      </w:r>
      <w:r w:rsidR="00E761E6" w:rsidRPr="00E761E6">
        <w:rPr>
          <w:rFonts w:eastAsia="Calibri" w:cs="Arial"/>
          <w:lang w:val="en-GB"/>
        </w:rPr>
        <w:t>school will provide sufficient resource to support the development of the proposal.</w:t>
      </w:r>
    </w:p>
    <w:p w14:paraId="3C465BAE" w14:textId="77777777" w:rsidR="00D53EA2" w:rsidRPr="00E761E6" w:rsidRDefault="00D53EA2" w:rsidP="00D53EA2">
      <w:pPr>
        <w:tabs>
          <w:tab w:val="left" w:pos="1134"/>
        </w:tabs>
        <w:spacing w:before="120" w:after="120"/>
        <w:ind w:left="567"/>
        <w:rPr>
          <w:rFonts w:eastAsia="Calibri" w:cs="Arial"/>
          <w:lang w:val="en-GB"/>
        </w:rPr>
      </w:pPr>
    </w:p>
    <w:p w14:paraId="26DB1D8E" w14:textId="367FEDB7" w:rsidR="00E761E6" w:rsidRPr="00E761E6" w:rsidRDefault="00E761E6" w:rsidP="001D2449">
      <w:pPr>
        <w:pStyle w:val="Heading2"/>
      </w:pPr>
      <w:bookmarkStart w:id="9" w:name="_Toc53386680"/>
      <w:r w:rsidRPr="00E761E6">
        <w:t>The Clerk to Collaborative Provision Committee</w:t>
      </w:r>
      <w:bookmarkEnd w:id="9"/>
    </w:p>
    <w:p w14:paraId="3F09AA47" w14:textId="77777777" w:rsidR="00E761E6" w:rsidRPr="00E761E6" w:rsidRDefault="00E761E6" w:rsidP="001D2449">
      <w:pPr>
        <w:numPr>
          <w:ilvl w:val="0"/>
          <w:numId w:val="8"/>
        </w:numPr>
        <w:tabs>
          <w:tab w:val="left" w:pos="567"/>
        </w:tabs>
        <w:spacing w:before="120" w:after="200"/>
        <w:ind w:left="397" w:hanging="397"/>
        <w:rPr>
          <w:rFonts w:eastAsia="Calibri" w:cs="Arial"/>
          <w:lang w:val="en-GB"/>
        </w:rPr>
      </w:pPr>
      <w:r w:rsidRPr="1EE9ED62">
        <w:rPr>
          <w:rFonts w:eastAsia="Calibri" w:cs="Arial"/>
          <w:lang w:val="en-GB"/>
        </w:rPr>
        <w:t>The Clerk to Collaborative Provision Committee is responsible for:</w:t>
      </w:r>
    </w:p>
    <w:p w14:paraId="70D62987" w14:textId="77777777" w:rsidR="00E761E6" w:rsidRPr="00E761E6" w:rsidRDefault="00E761E6" w:rsidP="001D2449">
      <w:pPr>
        <w:numPr>
          <w:ilvl w:val="0"/>
          <w:numId w:val="11"/>
        </w:numPr>
        <w:tabs>
          <w:tab w:val="left" w:pos="1134"/>
        </w:tabs>
        <w:spacing w:before="120" w:after="200"/>
        <w:ind w:left="794" w:hanging="397"/>
        <w:rPr>
          <w:rFonts w:eastAsia="Calibri" w:cs="Arial"/>
          <w:lang w:val="en-GB"/>
        </w:rPr>
      </w:pPr>
      <w:r w:rsidRPr="00E761E6">
        <w:rPr>
          <w:rFonts w:eastAsia="Calibri" w:cs="Arial"/>
          <w:lang w:val="en-GB"/>
        </w:rPr>
        <w:t>ensuring that the Committee receives a completed CPC0 for each proposal to offer provision in partnership with another organisation</w:t>
      </w:r>
    </w:p>
    <w:p w14:paraId="630401AC" w14:textId="77777777" w:rsidR="00E761E6" w:rsidRPr="00E761E6" w:rsidRDefault="00E761E6" w:rsidP="001D2449">
      <w:pPr>
        <w:numPr>
          <w:ilvl w:val="0"/>
          <w:numId w:val="11"/>
        </w:numPr>
        <w:tabs>
          <w:tab w:val="left" w:pos="1134"/>
        </w:tabs>
        <w:spacing w:before="120" w:after="200"/>
        <w:ind w:left="794" w:hanging="397"/>
        <w:rPr>
          <w:rFonts w:eastAsia="Calibri" w:cs="Arial"/>
          <w:lang w:val="en-GB"/>
        </w:rPr>
      </w:pPr>
      <w:r w:rsidRPr="00E761E6">
        <w:rPr>
          <w:rFonts w:eastAsia="Calibri" w:cs="Arial"/>
          <w:lang w:val="en-GB"/>
        </w:rPr>
        <w:t>briefing inexperienced nominated coordinators on the CPC0 process</w:t>
      </w:r>
    </w:p>
    <w:p w14:paraId="2BC11766" w14:textId="7949D3EE" w:rsidR="00E761E6" w:rsidRDefault="00E761E6" w:rsidP="001D2449">
      <w:pPr>
        <w:numPr>
          <w:ilvl w:val="0"/>
          <w:numId w:val="11"/>
        </w:numPr>
        <w:tabs>
          <w:tab w:val="left" w:pos="1134"/>
        </w:tabs>
        <w:spacing w:before="120" w:after="200"/>
        <w:ind w:left="794" w:hanging="397"/>
        <w:rPr>
          <w:rFonts w:eastAsia="Calibri" w:cs="Arial"/>
          <w:lang w:val="en-GB"/>
        </w:rPr>
      </w:pPr>
      <w:r w:rsidRPr="1EE9ED62">
        <w:rPr>
          <w:rFonts w:eastAsia="Calibri" w:cs="Arial"/>
          <w:lang w:val="en-GB"/>
        </w:rPr>
        <w:t>retaining completed and signed CPC0</w:t>
      </w:r>
      <w:r w:rsidR="005A1052" w:rsidRPr="1EE9ED62">
        <w:rPr>
          <w:rFonts w:eastAsia="Calibri" w:cs="Arial"/>
          <w:lang w:val="en-GB"/>
        </w:rPr>
        <w:t>s</w:t>
      </w:r>
      <w:r w:rsidRPr="1EE9ED62">
        <w:rPr>
          <w:rFonts w:eastAsia="Calibri" w:cs="Arial"/>
          <w:lang w:val="en-GB"/>
        </w:rPr>
        <w:t xml:space="preserve"> for future internal or external audit and review purposes</w:t>
      </w:r>
    </w:p>
    <w:p w14:paraId="29AB7DD2" w14:textId="78B96487" w:rsidR="00E761E6" w:rsidRPr="004D6EB5" w:rsidRDefault="00E761E6" w:rsidP="001D2449">
      <w:pPr>
        <w:numPr>
          <w:ilvl w:val="0"/>
          <w:numId w:val="11"/>
        </w:numPr>
        <w:tabs>
          <w:tab w:val="left" w:pos="1134"/>
        </w:tabs>
        <w:spacing w:before="120" w:after="200"/>
        <w:ind w:left="794" w:hanging="397"/>
        <w:rPr>
          <w:rFonts w:eastAsiaTheme="minorEastAsia"/>
          <w:lang w:val="en-GB"/>
        </w:rPr>
      </w:pPr>
      <w:r w:rsidRPr="6C10DE06">
        <w:rPr>
          <w:rFonts w:eastAsia="Calibri" w:cs="Arial"/>
          <w:lang w:val="en-GB"/>
        </w:rPr>
        <w:t xml:space="preserve">circulating Collaborative Provision Committee meeting minutes to </w:t>
      </w:r>
      <w:r w:rsidR="005A1052" w:rsidRPr="6C10DE06">
        <w:rPr>
          <w:rFonts w:eastAsia="Calibri" w:cs="Arial"/>
          <w:lang w:val="en-GB"/>
        </w:rPr>
        <w:t xml:space="preserve">appropriate School </w:t>
      </w:r>
      <w:r w:rsidR="55F13AEC" w:rsidRPr="6C10DE06">
        <w:rPr>
          <w:rFonts w:eastAsia="Calibri" w:cs="Arial"/>
          <w:lang w:val="en-GB"/>
        </w:rPr>
        <w:t xml:space="preserve">Quality Leads and </w:t>
      </w:r>
      <w:r w:rsidR="46753524" w:rsidRPr="6C10DE06">
        <w:rPr>
          <w:rFonts w:eastAsia="Calibri" w:cs="Arial"/>
          <w:lang w:val="en-GB"/>
        </w:rPr>
        <w:t>School Quality and Accreditation teams</w:t>
      </w:r>
      <w:r w:rsidRPr="6C10DE06">
        <w:rPr>
          <w:rFonts w:eastAsia="Calibri" w:cs="Arial"/>
          <w:lang w:val="en-GB"/>
        </w:rPr>
        <w:t>.</w:t>
      </w:r>
    </w:p>
    <w:p w14:paraId="22C4201C" w14:textId="77777777" w:rsidR="004D6EB5" w:rsidRPr="00E761E6" w:rsidRDefault="004D6EB5" w:rsidP="001D2449">
      <w:pPr>
        <w:tabs>
          <w:tab w:val="left" w:pos="1134"/>
        </w:tabs>
        <w:spacing w:before="120" w:after="200"/>
        <w:rPr>
          <w:rFonts w:eastAsiaTheme="minorEastAsia"/>
          <w:lang w:val="en-GB"/>
        </w:rPr>
      </w:pPr>
    </w:p>
    <w:p w14:paraId="1D5448DF" w14:textId="4DAED0BE" w:rsidR="00E761E6" w:rsidRPr="00E761E6" w:rsidRDefault="00E761E6" w:rsidP="001D2449">
      <w:pPr>
        <w:pStyle w:val="Heading1"/>
      </w:pPr>
      <w:bookmarkStart w:id="10" w:name="_Toc53386681"/>
      <w:r w:rsidRPr="00E761E6">
        <w:t xml:space="preserve">Completing </w:t>
      </w:r>
      <w:r w:rsidR="005B5C76">
        <w:t xml:space="preserve">the </w:t>
      </w:r>
      <w:r w:rsidRPr="00E761E6">
        <w:t>CPC0</w:t>
      </w:r>
      <w:bookmarkEnd w:id="10"/>
    </w:p>
    <w:p w14:paraId="457C6249" w14:textId="6B5D8A2B" w:rsidR="00E761E6" w:rsidRPr="00E761E6" w:rsidRDefault="005B5C76" w:rsidP="001D2449">
      <w:pPr>
        <w:numPr>
          <w:ilvl w:val="0"/>
          <w:numId w:val="8"/>
        </w:numPr>
        <w:tabs>
          <w:tab w:val="left" w:pos="567"/>
        </w:tabs>
        <w:spacing w:before="120" w:after="200"/>
        <w:ind w:left="567" w:hanging="567"/>
        <w:rPr>
          <w:rFonts w:eastAsia="Calibri" w:cs="Arial"/>
          <w:lang w:val="en-GB"/>
        </w:rPr>
      </w:pPr>
      <w:r w:rsidRPr="1EE9ED62">
        <w:rPr>
          <w:rFonts w:eastAsia="Calibri" w:cs="Arial"/>
          <w:lang w:val="en-GB"/>
        </w:rPr>
        <w:t xml:space="preserve">The </w:t>
      </w:r>
      <w:r w:rsidR="00E761E6" w:rsidRPr="1EE9ED62">
        <w:rPr>
          <w:rFonts w:eastAsia="Calibri" w:cs="Arial"/>
          <w:lang w:val="en-GB"/>
        </w:rPr>
        <w:t xml:space="preserve">CPC0 has been designed to record the outcome of an initial discussion with a potential partner. </w:t>
      </w:r>
      <w:r w:rsidR="00D30213" w:rsidRPr="1EE9ED62">
        <w:rPr>
          <w:rFonts w:eastAsia="Calibri" w:cs="Arial"/>
          <w:lang w:val="en-GB"/>
        </w:rPr>
        <w:t xml:space="preserve">This </w:t>
      </w:r>
      <w:r w:rsidR="00E761E6" w:rsidRPr="1EE9ED62">
        <w:rPr>
          <w:rFonts w:eastAsia="Calibri" w:cs="Arial"/>
          <w:lang w:val="en-GB"/>
        </w:rPr>
        <w:t xml:space="preserve">initial discussion could involve any member of staff and could occur under a variety of circumstances. </w:t>
      </w:r>
    </w:p>
    <w:p w14:paraId="4FD36B1A" w14:textId="4C3B08CB" w:rsidR="00E761E6" w:rsidRPr="00E761E6" w:rsidRDefault="00E761E6" w:rsidP="001D2449">
      <w:pPr>
        <w:numPr>
          <w:ilvl w:val="0"/>
          <w:numId w:val="8"/>
        </w:numPr>
        <w:tabs>
          <w:tab w:val="left" w:pos="567"/>
        </w:tabs>
        <w:spacing w:before="120" w:after="200"/>
        <w:ind w:left="567" w:hanging="567"/>
        <w:rPr>
          <w:rFonts w:eastAsia="Calibri" w:cs="Arial"/>
          <w:lang w:val="en-GB"/>
        </w:rPr>
      </w:pPr>
      <w:r w:rsidRPr="1EE9ED62">
        <w:rPr>
          <w:rFonts w:eastAsia="Calibri" w:cs="Arial"/>
          <w:lang w:val="en-GB"/>
        </w:rPr>
        <w:t>All staff involved in visiting potential partner organisations or who participate in meetings or events where potential partnership working is discussed</w:t>
      </w:r>
      <w:r w:rsidR="00D30213" w:rsidRPr="1EE9ED62">
        <w:rPr>
          <w:rFonts w:eastAsia="Calibri" w:cs="Arial"/>
          <w:lang w:val="en-GB"/>
        </w:rPr>
        <w:t>, and subsequently decide to complete</w:t>
      </w:r>
      <w:r w:rsidR="008A5333" w:rsidRPr="1EE9ED62">
        <w:rPr>
          <w:rFonts w:eastAsia="Calibri" w:cs="Arial"/>
          <w:lang w:val="en-GB"/>
        </w:rPr>
        <w:t xml:space="preserve"> and submit</w:t>
      </w:r>
      <w:r w:rsidR="00D30213" w:rsidRPr="1EE9ED62">
        <w:rPr>
          <w:rFonts w:eastAsia="Calibri" w:cs="Arial"/>
          <w:lang w:val="en-GB"/>
        </w:rPr>
        <w:t xml:space="preserve"> a CPC0,</w:t>
      </w:r>
      <w:r w:rsidRPr="1EE9ED62">
        <w:rPr>
          <w:rFonts w:eastAsia="Calibri" w:cs="Arial"/>
          <w:lang w:val="en-GB"/>
        </w:rPr>
        <w:t xml:space="preserve"> are responsible for ensuring that a summary of the key points discussed and agreed is recorded in </w:t>
      </w:r>
      <w:r w:rsidR="005A1052" w:rsidRPr="1EE9ED62">
        <w:rPr>
          <w:rFonts w:eastAsia="Calibri" w:cs="Arial"/>
          <w:lang w:val="en-GB"/>
        </w:rPr>
        <w:t xml:space="preserve">the </w:t>
      </w:r>
      <w:r w:rsidRPr="1EE9ED62">
        <w:rPr>
          <w:rFonts w:eastAsia="Calibri" w:cs="Arial"/>
          <w:lang w:val="en-GB"/>
        </w:rPr>
        <w:t>CPC0.</w:t>
      </w:r>
    </w:p>
    <w:p w14:paraId="7CC0A373" w14:textId="779CD468" w:rsidR="00E761E6" w:rsidRPr="00E761E6" w:rsidRDefault="00E761E6" w:rsidP="001D2449">
      <w:pPr>
        <w:numPr>
          <w:ilvl w:val="0"/>
          <w:numId w:val="8"/>
        </w:numPr>
        <w:tabs>
          <w:tab w:val="left" w:pos="567"/>
        </w:tabs>
        <w:spacing w:before="120" w:after="200"/>
        <w:ind w:left="567" w:hanging="567"/>
        <w:rPr>
          <w:rFonts w:eastAsia="Calibri" w:cs="Arial"/>
          <w:lang w:val="en-GB"/>
        </w:rPr>
      </w:pPr>
      <w:r w:rsidRPr="1EE9ED62">
        <w:rPr>
          <w:rFonts w:eastAsia="Calibri" w:cs="Arial"/>
          <w:lang w:val="en-GB"/>
        </w:rPr>
        <w:t xml:space="preserve">The </w:t>
      </w:r>
      <w:hyperlink r:id="rId16">
        <w:r w:rsidRPr="1EE9ED62">
          <w:rPr>
            <w:rStyle w:val="Hyperlink"/>
            <w:rFonts w:eastAsia="Calibri" w:cs="Arial"/>
            <w:color w:val="0000FF"/>
            <w:lang w:val="en-GB"/>
          </w:rPr>
          <w:t>CPC0 Checklist</w:t>
        </w:r>
        <w:r w:rsidR="00870AB2" w:rsidRPr="1EE9ED62">
          <w:rPr>
            <w:rStyle w:val="Hyperlink"/>
            <w:rFonts w:eastAsia="Calibri" w:cs="Arial"/>
            <w:color w:val="0000FF"/>
            <w:lang w:val="en-GB"/>
          </w:rPr>
          <w:t xml:space="preserve"> within the CPC0</w:t>
        </w:r>
      </w:hyperlink>
      <w:r w:rsidRPr="1EE9ED62">
        <w:rPr>
          <w:rFonts w:eastAsia="Calibri" w:cs="Arial"/>
          <w:lang w:val="en-GB"/>
        </w:rPr>
        <w:t xml:space="preserve"> provides an indicative list of topics to be discussed with a potential partner at the earliest opportunity. The list is neither exhaustive nor mutually exclusive.</w:t>
      </w:r>
    </w:p>
    <w:p w14:paraId="054B7F46" w14:textId="7A5C2D7E" w:rsidR="00E761E6" w:rsidRDefault="00E761E6" w:rsidP="001D2449">
      <w:pPr>
        <w:numPr>
          <w:ilvl w:val="0"/>
          <w:numId w:val="8"/>
        </w:numPr>
        <w:tabs>
          <w:tab w:val="left" w:pos="567"/>
        </w:tabs>
        <w:spacing w:before="120" w:after="200"/>
        <w:ind w:left="567" w:hanging="567"/>
        <w:rPr>
          <w:rFonts w:eastAsia="Calibri" w:cs="Arial"/>
          <w:lang w:val="en-GB"/>
        </w:rPr>
      </w:pPr>
      <w:r w:rsidRPr="1EE9ED62">
        <w:rPr>
          <w:rFonts w:eastAsia="Calibri" w:cs="Arial"/>
          <w:lang w:val="en-GB"/>
        </w:rPr>
        <w:lastRenderedPageBreak/>
        <w:t>The Clerk to Collaborative Provision Committee will not accept incomplete or unsigned CPC0s.</w:t>
      </w:r>
    </w:p>
    <w:p w14:paraId="33FDE143" w14:textId="77777777" w:rsidR="004D6EB5" w:rsidRPr="00E761E6" w:rsidRDefault="004D6EB5" w:rsidP="001D2449">
      <w:pPr>
        <w:tabs>
          <w:tab w:val="left" w:pos="567"/>
        </w:tabs>
        <w:spacing w:before="120" w:after="200"/>
        <w:rPr>
          <w:rFonts w:eastAsia="Calibri" w:cs="Arial"/>
          <w:lang w:val="en-GB"/>
        </w:rPr>
      </w:pPr>
    </w:p>
    <w:p w14:paraId="76855DA5" w14:textId="38F44FE5" w:rsidR="00E761E6" w:rsidRPr="00E761E6" w:rsidRDefault="00E761E6" w:rsidP="001D2449">
      <w:pPr>
        <w:pStyle w:val="Heading1"/>
      </w:pPr>
      <w:bookmarkStart w:id="11" w:name="outcomes"/>
      <w:bookmarkStart w:id="12" w:name="_Toc53386682"/>
      <w:r w:rsidRPr="00E761E6">
        <w:t>The outcome of the early consideration process</w:t>
      </w:r>
      <w:bookmarkEnd w:id="11"/>
      <w:bookmarkEnd w:id="12"/>
    </w:p>
    <w:p w14:paraId="75667355" w14:textId="7FCA86DB" w:rsidR="00E761E6" w:rsidRDefault="00E761E6" w:rsidP="001D2449">
      <w:pPr>
        <w:numPr>
          <w:ilvl w:val="0"/>
          <w:numId w:val="8"/>
        </w:numPr>
        <w:tabs>
          <w:tab w:val="left" w:pos="567"/>
        </w:tabs>
        <w:spacing w:before="120" w:after="120"/>
        <w:ind w:left="567" w:hanging="567"/>
        <w:rPr>
          <w:rFonts w:eastAsia="Calibri" w:cs="Arial"/>
          <w:lang w:val="en-GB"/>
        </w:rPr>
      </w:pPr>
      <w:r w:rsidRPr="61045731">
        <w:rPr>
          <w:rFonts w:eastAsia="Calibri" w:cs="Arial"/>
          <w:lang w:val="en-GB"/>
        </w:rPr>
        <w:t xml:space="preserve">The noting of </w:t>
      </w:r>
      <w:r w:rsidR="005A1052" w:rsidRPr="61045731">
        <w:rPr>
          <w:rFonts w:eastAsia="Calibri" w:cs="Arial"/>
          <w:lang w:val="en-GB"/>
        </w:rPr>
        <w:t xml:space="preserve">the </w:t>
      </w:r>
      <w:r w:rsidRPr="61045731">
        <w:rPr>
          <w:rFonts w:eastAsia="Calibri" w:cs="Arial"/>
          <w:lang w:val="en-GB"/>
        </w:rPr>
        <w:t xml:space="preserve">CPC0 by the Collaborative Provision Committee </w:t>
      </w:r>
      <w:r w:rsidR="00D7159B" w:rsidRPr="61045731">
        <w:rPr>
          <w:rFonts w:eastAsia="Calibri" w:cs="Arial"/>
          <w:lang w:val="en-GB"/>
        </w:rPr>
        <w:t xml:space="preserve">formally </w:t>
      </w:r>
      <w:r w:rsidRPr="61045731">
        <w:rPr>
          <w:rFonts w:eastAsia="Calibri" w:cs="Arial"/>
          <w:lang w:val="en-GB"/>
        </w:rPr>
        <w:t>initiates the detailed development of the proposal by the nominated coordinator</w:t>
      </w:r>
      <w:r w:rsidR="5FCBF0E2" w:rsidRPr="61045731">
        <w:rPr>
          <w:rFonts w:eastAsia="Calibri" w:cs="Arial"/>
          <w:lang w:val="en-GB"/>
        </w:rPr>
        <w:t xml:space="preserve"> and a </w:t>
      </w:r>
      <w:hyperlink r:id="rId17" w:history="1">
        <w:r w:rsidR="5FCBF0E2" w:rsidRPr="0094259E">
          <w:rPr>
            <w:rStyle w:val="Hyperlink"/>
            <w:rFonts w:eastAsia="Calibri" w:cs="Arial"/>
            <w:lang w:val="en-GB"/>
          </w:rPr>
          <w:t>CPC1</w:t>
        </w:r>
      </w:hyperlink>
      <w:r w:rsidR="5FCBF0E2" w:rsidRPr="61045731">
        <w:rPr>
          <w:rFonts w:eastAsia="Calibri" w:cs="Arial"/>
          <w:lang w:val="en-GB"/>
        </w:rPr>
        <w:t xml:space="preserve"> should then be completed (this is not required for articulation agreements)</w:t>
      </w:r>
      <w:r w:rsidRPr="61045731">
        <w:rPr>
          <w:rFonts w:eastAsia="Calibri" w:cs="Arial"/>
          <w:lang w:val="en-GB"/>
        </w:rPr>
        <w:t xml:space="preserve">. </w:t>
      </w:r>
    </w:p>
    <w:p w14:paraId="5106EAE7" w14:textId="18B7106E" w:rsidR="000744AD" w:rsidRPr="005B28B3" w:rsidRDefault="000744AD" w:rsidP="001D2449">
      <w:pPr>
        <w:numPr>
          <w:ilvl w:val="0"/>
          <w:numId w:val="8"/>
        </w:numPr>
        <w:tabs>
          <w:tab w:val="left" w:pos="567"/>
        </w:tabs>
        <w:spacing w:before="120" w:after="120"/>
        <w:ind w:left="567" w:hanging="567"/>
        <w:rPr>
          <w:rFonts w:eastAsia="Calibri" w:cs="Arial"/>
          <w:lang w:val="en-GB"/>
        </w:rPr>
      </w:pPr>
      <w:r w:rsidRPr="61045731">
        <w:rPr>
          <w:rFonts w:eastAsia="Calibri" w:cs="Arial"/>
          <w:lang w:val="en-GB"/>
        </w:rPr>
        <w:t xml:space="preserve">Where a proposal within the CPC0 is considered to </w:t>
      </w:r>
      <w:r w:rsidR="008A5333" w:rsidRPr="61045731">
        <w:rPr>
          <w:rFonts w:eastAsia="Calibri" w:cs="Arial"/>
          <w:lang w:val="en-GB"/>
        </w:rPr>
        <w:t xml:space="preserve">present </w:t>
      </w:r>
      <w:r w:rsidRPr="61045731">
        <w:rPr>
          <w:rFonts w:cs="Arial"/>
        </w:rPr>
        <w:t xml:space="preserve">an unacceptable risk, the proposal will not be permitted to progress and the nominated coordinator will be notified of the </w:t>
      </w:r>
      <w:r w:rsidR="0DC70237" w:rsidRPr="61045731">
        <w:rPr>
          <w:rFonts w:cs="Arial"/>
        </w:rPr>
        <w:t>Committee</w:t>
      </w:r>
      <w:r w:rsidRPr="61045731">
        <w:rPr>
          <w:rFonts w:cs="Arial"/>
        </w:rPr>
        <w:t xml:space="preserve">’s decision. </w:t>
      </w:r>
    </w:p>
    <w:p w14:paraId="7639E23D" w14:textId="469FF70C" w:rsidR="000744AD" w:rsidRPr="005B28B3" w:rsidRDefault="000744AD" w:rsidP="001D2449">
      <w:pPr>
        <w:numPr>
          <w:ilvl w:val="0"/>
          <w:numId w:val="8"/>
        </w:numPr>
        <w:tabs>
          <w:tab w:val="left" w:pos="567"/>
        </w:tabs>
        <w:spacing w:before="120" w:after="120"/>
        <w:ind w:left="567" w:hanging="567"/>
        <w:rPr>
          <w:rFonts w:eastAsia="Calibri" w:cs="Arial"/>
          <w:lang w:val="en-GB"/>
        </w:rPr>
      </w:pPr>
      <w:r w:rsidRPr="1EE9ED62">
        <w:rPr>
          <w:rFonts w:cs="Arial"/>
        </w:rPr>
        <w:t xml:space="preserve">Where a proposal is of a scale or novelty which requires consideration and oversight by the University Leadership Team in line with the governance arrangements set out in the University’s Online and TNE Strategy, the nominated coordinator will be notified of </w:t>
      </w:r>
      <w:r w:rsidR="7AD1CD09" w:rsidRPr="1EE9ED62">
        <w:rPr>
          <w:rFonts w:cs="Arial"/>
        </w:rPr>
        <w:t>CPC</w:t>
      </w:r>
      <w:r w:rsidRPr="1EE9ED62">
        <w:rPr>
          <w:rFonts w:cs="Arial"/>
        </w:rPr>
        <w:t>’s decision</w:t>
      </w:r>
      <w:r w:rsidR="005A1052" w:rsidRPr="1EE9ED62">
        <w:rPr>
          <w:rFonts w:cs="Arial"/>
        </w:rPr>
        <w:t xml:space="preserve">. </w:t>
      </w:r>
      <w:r w:rsidR="008A5333" w:rsidRPr="1EE9ED62">
        <w:rPr>
          <w:rFonts w:cs="Arial"/>
        </w:rPr>
        <w:t>Such a</w:t>
      </w:r>
      <w:r w:rsidRPr="1EE9ED62">
        <w:rPr>
          <w:rFonts w:cs="Arial"/>
        </w:rPr>
        <w:t xml:space="preserve"> proposal will not be allowed to progress until a decision is reached by the University Leadership Team.</w:t>
      </w:r>
    </w:p>
    <w:p w14:paraId="76636F66" w14:textId="375516E7" w:rsidR="00E761E6" w:rsidRPr="00D53EA2" w:rsidRDefault="00380E61" w:rsidP="00D53EA2">
      <w:pPr>
        <w:numPr>
          <w:ilvl w:val="0"/>
          <w:numId w:val="8"/>
        </w:numPr>
        <w:tabs>
          <w:tab w:val="left" w:pos="567"/>
        </w:tabs>
        <w:spacing w:before="120" w:after="120"/>
        <w:ind w:left="567" w:hanging="567"/>
        <w:rPr>
          <w:rFonts w:eastAsia="Calibri" w:cs="Arial"/>
          <w:lang w:val="en-GB"/>
        </w:rPr>
      </w:pPr>
      <w:r w:rsidRPr="1EE9ED62">
        <w:rPr>
          <w:rFonts w:cs="Arial"/>
        </w:rPr>
        <w:t>Where a proposal is of a scale, novelty or potentially contentious nature</w:t>
      </w:r>
      <w:r w:rsidR="00BC290A" w:rsidRPr="1EE9ED62">
        <w:rPr>
          <w:rFonts w:cs="Arial"/>
        </w:rPr>
        <w:t>,</w:t>
      </w:r>
      <w:r w:rsidRPr="1EE9ED62">
        <w:rPr>
          <w:rFonts w:cs="Arial"/>
        </w:rPr>
        <w:t xml:space="preserve"> which requires consideration and approval by the University Court, in accordance with the requirements set out in the Court Handbook, and in line with the governance arrangements set out in the University’s Online and TNE Strategy,  the nominated coordinator will be notified of </w:t>
      </w:r>
      <w:r w:rsidR="62A992B3" w:rsidRPr="1EE9ED62">
        <w:rPr>
          <w:rFonts w:cs="Arial"/>
        </w:rPr>
        <w:t>this</w:t>
      </w:r>
      <w:r w:rsidRPr="1EE9ED62">
        <w:rPr>
          <w:rFonts w:cs="Arial"/>
        </w:rPr>
        <w:t xml:space="preserve"> decision</w:t>
      </w:r>
      <w:r w:rsidR="005A1052" w:rsidRPr="1EE9ED62">
        <w:rPr>
          <w:rFonts w:cs="Arial"/>
        </w:rPr>
        <w:t xml:space="preserve">. </w:t>
      </w:r>
      <w:r w:rsidR="008A5333" w:rsidRPr="1EE9ED62">
        <w:rPr>
          <w:rFonts w:cs="Arial"/>
        </w:rPr>
        <w:t xml:space="preserve">Such a </w:t>
      </w:r>
      <w:r w:rsidRPr="1EE9ED62">
        <w:rPr>
          <w:rFonts w:cs="Arial"/>
        </w:rPr>
        <w:t>proposal will not be allowed to progress until a decision is reached by Court.</w:t>
      </w:r>
      <w:r w:rsidR="00E761E6" w:rsidRPr="00D53EA2">
        <w:rPr>
          <w:rFonts w:eastAsia="Calibri" w:cs="Arial"/>
          <w:lang w:val="en-GB"/>
        </w:rPr>
        <w:t xml:space="preserve"> </w:t>
      </w:r>
    </w:p>
    <w:p w14:paraId="5FB58F11" w14:textId="26AA2109" w:rsidR="00E761E6" w:rsidRPr="00E761E6" w:rsidRDefault="00E761E6" w:rsidP="00446612">
      <w:pPr>
        <w:numPr>
          <w:ilvl w:val="0"/>
          <w:numId w:val="8"/>
        </w:numPr>
        <w:tabs>
          <w:tab w:val="left" w:pos="567"/>
        </w:tabs>
        <w:spacing w:before="120" w:after="120"/>
        <w:ind w:left="567" w:hanging="567"/>
        <w:rPr>
          <w:rFonts w:eastAsia="Calibri" w:cs="Arial"/>
          <w:lang w:val="en-GB"/>
        </w:rPr>
      </w:pPr>
      <w:r w:rsidRPr="6C10DE06">
        <w:rPr>
          <w:rFonts w:eastAsia="Calibri" w:cs="Arial"/>
          <w:lang w:val="en-GB"/>
        </w:rPr>
        <w:t xml:space="preserve">As a means of communicating the outcome of discussions more widely, appropriate </w:t>
      </w:r>
      <w:r w:rsidR="46753524" w:rsidRPr="6C10DE06">
        <w:rPr>
          <w:rFonts w:eastAsia="Calibri" w:cs="Arial"/>
          <w:lang w:val="en-GB"/>
        </w:rPr>
        <w:t>School Quality and Accreditation teams</w:t>
      </w:r>
      <w:r w:rsidRPr="6C10DE06">
        <w:rPr>
          <w:rFonts w:eastAsia="Calibri" w:cs="Arial"/>
          <w:lang w:val="en-GB"/>
        </w:rPr>
        <w:t xml:space="preserve"> will be sent all Collaborative Provision Committee meeting minutes by the Clerk to the Committee. </w:t>
      </w:r>
    </w:p>
    <w:p w14:paraId="6EA5A7CE" w14:textId="161D880F" w:rsidR="61045731" w:rsidRDefault="61045731" w:rsidP="00446612">
      <w:pPr>
        <w:tabs>
          <w:tab w:val="left" w:pos="567"/>
        </w:tabs>
        <w:spacing w:before="120" w:after="120"/>
        <w:rPr>
          <w:rFonts w:eastAsia="Calibri" w:cs="Arial"/>
          <w:lang w:val="en-GB"/>
        </w:rPr>
      </w:pPr>
    </w:p>
    <w:p w14:paraId="59FB1806" w14:textId="63951278" w:rsidR="10DC5804" w:rsidRDefault="10DC5804" w:rsidP="00446612">
      <w:pPr>
        <w:pStyle w:val="Heading1"/>
        <w:spacing w:before="240"/>
        <w:rPr>
          <w:rFonts w:eastAsia="Arial"/>
          <w:color w:val="0078D4"/>
        </w:rPr>
      </w:pPr>
      <w:r w:rsidRPr="61045731">
        <w:rPr>
          <w:rFonts w:eastAsia="Arial"/>
          <w:color w:val="000000" w:themeColor="text1"/>
        </w:rPr>
        <w:lastRenderedPageBreak/>
        <w:t>Articulation</w:t>
      </w:r>
    </w:p>
    <w:p w14:paraId="305711CF" w14:textId="096AC4B8" w:rsidR="3D1217F5" w:rsidRPr="008A5B8F" w:rsidRDefault="10DC5804" w:rsidP="008A5B8F">
      <w:pPr>
        <w:pStyle w:val="ListParagraph"/>
        <w:numPr>
          <w:ilvl w:val="0"/>
          <w:numId w:val="8"/>
        </w:numPr>
        <w:ind w:left="567" w:hanging="567"/>
        <w:rPr>
          <w:b/>
          <w:bCs/>
          <w:color w:val="0078D4"/>
        </w:rPr>
      </w:pPr>
      <w:r w:rsidRPr="61045731">
        <w:t xml:space="preserve">CPC </w:t>
      </w:r>
      <w:r w:rsidRPr="00557667">
        <w:t>notes</w:t>
      </w:r>
      <w:r w:rsidRPr="61045731">
        <w:t xml:space="preserve"> articulation proposals. Articulation agreements are set up and retained by the </w:t>
      </w:r>
      <w:r w:rsidR="77DB0FA3" w:rsidRPr="00557667">
        <w:t>Schools</w:t>
      </w:r>
      <w:r w:rsidRPr="00557667">
        <w:t xml:space="preserve">. </w:t>
      </w:r>
    </w:p>
    <w:p w14:paraId="790E7FB3" w14:textId="262AE58A" w:rsidR="61045731" w:rsidRDefault="61045731" w:rsidP="008A5B8F">
      <w:pPr>
        <w:pStyle w:val="ListParagraph"/>
        <w:tabs>
          <w:tab w:val="left" w:pos="567"/>
        </w:tabs>
        <w:spacing w:before="120" w:after="120"/>
        <w:ind w:left="0"/>
        <w:rPr>
          <w:rFonts w:ascii="Calibri" w:eastAsia="Calibri" w:hAnsi="Calibri" w:cs="Calibri"/>
          <w:color w:val="000000" w:themeColor="text1"/>
        </w:rPr>
      </w:pPr>
    </w:p>
    <w:p w14:paraId="1605C532" w14:textId="0D499ABD" w:rsidR="10DC5804" w:rsidRDefault="10DC5804" w:rsidP="008A5B8F">
      <w:pPr>
        <w:pStyle w:val="ListParagraph"/>
        <w:numPr>
          <w:ilvl w:val="0"/>
          <w:numId w:val="8"/>
        </w:numPr>
        <w:tabs>
          <w:tab w:val="left" w:pos="567"/>
        </w:tabs>
        <w:spacing w:before="120" w:after="120"/>
        <w:ind w:left="567" w:hanging="567"/>
        <w:rPr>
          <w:rFonts w:eastAsia="Arial" w:cs="Arial"/>
          <w:color w:val="D13438"/>
          <w:lang w:val="en-GB"/>
        </w:rPr>
      </w:pPr>
      <w:r w:rsidRPr="61045731">
        <w:rPr>
          <w:rFonts w:eastAsia="Arial" w:cs="Arial"/>
          <w:color w:val="000000" w:themeColor="text1"/>
          <w:lang w:val="en-GB"/>
        </w:rPr>
        <w:t>The processes for completion of the CPC0 as described above should also be followed for articulation proposals. In addition, articulation proposals should include</w:t>
      </w:r>
      <w:r w:rsidR="4B8BC0CA" w:rsidRPr="61045731">
        <w:rPr>
          <w:rFonts w:eastAsia="Arial" w:cs="Arial"/>
          <w:color w:val="000000" w:themeColor="text1"/>
          <w:lang w:val="en-GB"/>
        </w:rPr>
        <w:t xml:space="preserve"> details of the point articulating students enter onto a programme and their expected exit award. The CPC0 should also include </w:t>
      </w:r>
      <w:r w:rsidR="1BAD831B" w:rsidRPr="61045731">
        <w:rPr>
          <w:rFonts w:eastAsia="Arial" w:cs="Arial"/>
          <w:color w:val="000000" w:themeColor="text1"/>
          <w:lang w:val="en-GB"/>
        </w:rPr>
        <w:t xml:space="preserve">the mapping </w:t>
      </w:r>
      <w:r w:rsidR="60B73BA4" w:rsidRPr="61045731">
        <w:rPr>
          <w:rFonts w:eastAsia="Arial" w:cs="Arial"/>
          <w:color w:val="000000" w:themeColor="text1"/>
          <w:lang w:val="en-GB"/>
        </w:rPr>
        <w:t>exercise</w:t>
      </w:r>
      <w:r w:rsidR="1BAD831B" w:rsidRPr="61045731">
        <w:rPr>
          <w:rFonts w:eastAsia="Arial" w:cs="Arial"/>
          <w:color w:val="000000" w:themeColor="text1"/>
          <w:lang w:val="en-GB"/>
        </w:rPr>
        <w:t xml:space="preserve"> undertaken by the School/nominated coordinator. Th</w:t>
      </w:r>
      <w:r w:rsidR="4F3C02CA" w:rsidRPr="61045731">
        <w:rPr>
          <w:rFonts w:eastAsia="Arial" w:cs="Arial"/>
          <w:color w:val="000000" w:themeColor="text1"/>
          <w:lang w:val="en-GB"/>
        </w:rPr>
        <w:t>e</w:t>
      </w:r>
      <w:r w:rsidR="1BAD831B" w:rsidRPr="61045731">
        <w:rPr>
          <w:rFonts w:eastAsia="Arial" w:cs="Arial"/>
          <w:color w:val="000000" w:themeColor="text1"/>
          <w:lang w:val="en-GB"/>
        </w:rPr>
        <w:t xml:space="preserve"> mapping </w:t>
      </w:r>
      <w:r w:rsidR="2BAF7AEA" w:rsidRPr="61045731">
        <w:rPr>
          <w:rFonts w:eastAsia="Arial" w:cs="Arial"/>
          <w:color w:val="000000" w:themeColor="text1"/>
          <w:lang w:val="en-GB"/>
        </w:rPr>
        <w:t>exercise</w:t>
      </w:r>
      <w:r w:rsidR="1BAD831B" w:rsidRPr="61045731">
        <w:rPr>
          <w:rFonts w:eastAsia="Arial" w:cs="Arial"/>
          <w:color w:val="000000" w:themeColor="text1"/>
          <w:lang w:val="en-GB"/>
        </w:rPr>
        <w:t xml:space="preserve"> must clarify the approach to mapping, how the intended partners’ </w:t>
      </w:r>
      <w:r w:rsidR="4411BBB9" w:rsidRPr="61045731">
        <w:rPr>
          <w:rFonts w:eastAsia="Arial" w:cs="Arial"/>
          <w:color w:val="000000" w:themeColor="text1"/>
          <w:lang w:val="en-GB"/>
        </w:rPr>
        <w:t>curriculum maps onto the modules, and how any shortfall between the partners’ teaching and a the intended Univer</w:t>
      </w:r>
      <w:r w:rsidR="008A5B8F">
        <w:rPr>
          <w:rFonts w:eastAsia="Arial" w:cs="Arial"/>
          <w:color w:val="000000" w:themeColor="text1"/>
          <w:lang w:val="en-GB"/>
        </w:rPr>
        <w:t>s</w:t>
      </w:r>
      <w:r w:rsidR="4411BBB9" w:rsidRPr="61045731">
        <w:rPr>
          <w:rFonts w:eastAsia="Arial" w:cs="Arial"/>
          <w:color w:val="000000" w:themeColor="text1"/>
          <w:lang w:val="en-GB"/>
        </w:rPr>
        <w:t xml:space="preserve">ity programme/modules will be resolved. </w:t>
      </w:r>
    </w:p>
    <w:p w14:paraId="41E742EB" w14:textId="4E51703F" w:rsidR="10DC5804" w:rsidRDefault="10DC5804" w:rsidP="008A5B8F">
      <w:pPr>
        <w:pStyle w:val="ListParagraph"/>
        <w:tabs>
          <w:tab w:val="left" w:pos="567"/>
        </w:tabs>
        <w:spacing w:before="120" w:after="120"/>
        <w:ind w:left="207" w:hanging="567"/>
        <w:rPr>
          <w:rFonts w:eastAsia="Arial" w:cs="Arial"/>
          <w:color w:val="D13438"/>
          <w:u w:val="single"/>
          <w:lang w:val="en-GB"/>
        </w:rPr>
      </w:pPr>
      <w:r w:rsidRPr="61045731">
        <w:rPr>
          <w:rFonts w:eastAsia="Arial" w:cs="Arial"/>
          <w:color w:val="000000" w:themeColor="text1"/>
          <w:lang w:val="en-GB"/>
        </w:rPr>
        <w:t xml:space="preserve"> </w:t>
      </w:r>
    </w:p>
    <w:p w14:paraId="5ED0C22F" w14:textId="6873D9EF" w:rsidR="10DC5804" w:rsidRDefault="10DC5804" w:rsidP="008A5B8F">
      <w:pPr>
        <w:pStyle w:val="ListParagraph"/>
        <w:numPr>
          <w:ilvl w:val="0"/>
          <w:numId w:val="8"/>
        </w:numPr>
        <w:tabs>
          <w:tab w:val="left" w:pos="567"/>
        </w:tabs>
        <w:spacing w:before="120" w:after="120"/>
        <w:ind w:left="567" w:hanging="567"/>
        <w:rPr>
          <w:rFonts w:eastAsia="Arial" w:cs="Arial"/>
          <w:color w:val="0078D4"/>
          <w:lang w:val="en-GB"/>
        </w:rPr>
      </w:pPr>
      <w:r w:rsidRPr="61045731">
        <w:rPr>
          <w:rFonts w:eastAsia="Arial" w:cs="Arial"/>
          <w:color w:val="000000" w:themeColor="text1"/>
          <w:lang w:val="en-GB"/>
        </w:rPr>
        <w:t xml:space="preserve">Section A of the </w:t>
      </w:r>
      <w:hyperlink r:id="rId18" w:history="1">
        <w:r w:rsidRPr="00951B40">
          <w:rPr>
            <w:rStyle w:val="Hyperlink"/>
            <w:rFonts w:eastAsia="Arial" w:cs="Arial"/>
            <w:lang w:val="en-GB"/>
          </w:rPr>
          <w:t>University regulations</w:t>
        </w:r>
      </w:hyperlink>
      <w:r w:rsidRPr="61045731">
        <w:rPr>
          <w:rFonts w:eastAsia="Arial" w:cs="Arial"/>
          <w:color w:val="000000" w:themeColor="text1"/>
          <w:lang w:val="en-GB"/>
        </w:rPr>
        <w:t xml:space="preserve"> define articulation as “a student admission process where the learning experiences of two programmes are paired together and the curricula are aligned. This enables a guarantee of credit transfer for successful students on one programme to be admitted with recognised prior learning to a subsequent part or year of another programme with no loss of study time between the two programmes. Programme specific articulation arrangements are underpinned by a formal articulation agreement”</w:t>
      </w:r>
    </w:p>
    <w:p w14:paraId="51837A86" w14:textId="35BDA567" w:rsidR="61045731" w:rsidRDefault="61045731" w:rsidP="008A5B8F">
      <w:pPr>
        <w:pStyle w:val="ListParagraph"/>
        <w:tabs>
          <w:tab w:val="left" w:pos="567"/>
        </w:tabs>
        <w:spacing w:before="120" w:after="120"/>
        <w:ind w:left="207" w:hanging="567"/>
        <w:rPr>
          <w:rFonts w:ascii="Calibri" w:eastAsia="Calibri" w:hAnsi="Calibri" w:cs="Calibri"/>
          <w:color w:val="000000" w:themeColor="text1"/>
        </w:rPr>
      </w:pPr>
    </w:p>
    <w:p w14:paraId="3E4469C9" w14:textId="230F30FD" w:rsidR="61045731" w:rsidRPr="008A5B8F" w:rsidRDefault="10DC5804" w:rsidP="008A5B8F">
      <w:pPr>
        <w:pStyle w:val="ListParagraph"/>
        <w:numPr>
          <w:ilvl w:val="0"/>
          <w:numId w:val="8"/>
        </w:numPr>
        <w:tabs>
          <w:tab w:val="left" w:pos="567"/>
        </w:tabs>
        <w:spacing w:before="120" w:after="120"/>
        <w:ind w:left="567" w:hanging="567"/>
        <w:rPr>
          <w:rFonts w:eastAsia="Arial" w:cs="Arial"/>
          <w:color w:val="000000" w:themeColor="text1"/>
          <w:lang w:val="en-GB"/>
        </w:rPr>
      </w:pPr>
      <w:r w:rsidRPr="00557667">
        <w:rPr>
          <w:rFonts w:eastAsia="Arial" w:cs="Arial"/>
          <w:lang w:val="en-GB"/>
        </w:rPr>
        <w:t>C</w:t>
      </w:r>
      <w:r w:rsidRPr="61045731">
        <w:rPr>
          <w:rFonts w:eastAsia="Arial" w:cs="Arial"/>
          <w:color w:val="000000" w:themeColor="text1"/>
          <w:lang w:val="en-GB"/>
        </w:rPr>
        <w:t>redit for a complete award cannot be used towards another award at the same level, as this would constitute double counting of credit, except for approved dual awards approved through the University Collaborative Provision Committee.</w:t>
      </w:r>
      <w:r w:rsidRPr="00512F21">
        <w:rPr>
          <w:rFonts w:eastAsia="Arial" w:cs="Arial"/>
          <w:lang w:val="en-GB"/>
        </w:rPr>
        <w:t xml:space="preserve"> </w:t>
      </w:r>
      <w:r w:rsidRPr="008A5B8F">
        <w:rPr>
          <w:rFonts w:eastAsia="Arial" w:cs="Arial"/>
          <w:lang w:val="en-GB"/>
        </w:rPr>
        <w:t>Further advice can be sought from the Clerk to Collaborative Provision Committee if required.</w:t>
      </w:r>
    </w:p>
    <w:sectPr w:rsidR="61045731" w:rsidRPr="008A5B8F" w:rsidSect="00F92E8C">
      <w:headerReference w:type="default" r:id="rId19"/>
      <w:footerReference w:type="even" r:id="rId20"/>
      <w:footerReference w:type="default" r:id="rId21"/>
      <w:headerReference w:type="first" r:id="rId22"/>
      <w:footerReference w:type="first" r:id="rId23"/>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59D25" w14:textId="77777777" w:rsidR="000405E7" w:rsidRDefault="000405E7" w:rsidP="00BB71A8">
      <w:r>
        <w:separator/>
      </w:r>
    </w:p>
    <w:p w14:paraId="3BDA8882" w14:textId="77777777" w:rsidR="000405E7" w:rsidRDefault="000405E7"/>
  </w:endnote>
  <w:endnote w:type="continuationSeparator" w:id="0">
    <w:p w14:paraId="0BBFF103" w14:textId="77777777" w:rsidR="000405E7" w:rsidRDefault="000405E7" w:rsidP="00BB71A8">
      <w:r>
        <w:continuationSeparator/>
      </w:r>
    </w:p>
    <w:p w14:paraId="5D8DB3DD" w14:textId="77777777" w:rsidR="000405E7" w:rsidRDefault="00040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9EE5" w14:textId="77777777" w:rsidR="00CD41F9" w:rsidRDefault="00CD41F9" w:rsidP="001F1E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BD5B15" w14:textId="77777777" w:rsidR="00BB71A8" w:rsidRDefault="00BB71A8" w:rsidP="00CD41F9">
    <w:pPr>
      <w:pStyle w:val="Footer"/>
      <w:ind w:right="360"/>
    </w:pPr>
  </w:p>
  <w:p w14:paraId="68D26EFC" w14:textId="77777777" w:rsidR="00F537BC" w:rsidRDefault="00F537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D8743" w14:textId="35C47804" w:rsidR="00D706DC" w:rsidRPr="00D706DC" w:rsidRDefault="00D706DC" w:rsidP="002C5492">
    <w:pPr>
      <w:pStyle w:val="Footer"/>
      <w:rPr>
        <w:rFonts w:cs="Arial"/>
        <w:sz w:val="18"/>
        <w:szCs w:val="18"/>
        <w:lang w:val="en-GB"/>
      </w:rPr>
    </w:pPr>
    <w:r w:rsidRPr="00BE37D6">
      <w:rPr>
        <w:noProof/>
        <w:lang w:val="en-GB" w:eastAsia="en-GB"/>
      </w:rPr>
      <mc:AlternateContent>
        <mc:Choice Requires="wpg">
          <w:drawing>
            <wp:anchor distT="0" distB="0" distL="114300" distR="114300" simplePos="0" relativeHeight="251684864" behindDoc="0" locked="0" layoutInCell="1" allowOverlap="1" wp14:anchorId="6D8ADAB9" wp14:editId="02F5CCB1">
              <wp:simplePos x="0" y="0"/>
              <wp:positionH relativeFrom="column">
                <wp:posOffset>-581025</wp:posOffset>
              </wp:positionH>
              <wp:positionV relativeFrom="paragraph">
                <wp:posOffset>-152400</wp:posOffset>
              </wp:positionV>
              <wp:extent cx="454660" cy="454660"/>
              <wp:effectExtent l="0" t="0" r="2540" b="2540"/>
              <wp:wrapNone/>
              <wp:docPr id="1" name="Group 1"/>
              <wp:cNvGraphicFramePr/>
              <a:graphic xmlns:a="http://schemas.openxmlformats.org/drawingml/2006/main">
                <a:graphicData uri="http://schemas.microsoft.com/office/word/2010/wordprocessingGroup">
                  <wpg:wgp>
                    <wpg:cNvGrpSpPr/>
                    <wpg:grpSpPr>
                      <a:xfrm>
                        <a:off x="0" y="0"/>
                        <a:ext cx="454660" cy="454660"/>
                        <a:chOff x="0" y="0"/>
                        <a:chExt cx="914400" cy="914400"/>
                      </a:xfrm>
                    </wpg:grpSpPr>
                    <wps:wsp>
                      <wps:cNvPr id="2" name="Right Triangle 2"/>
                      <wps:cNvSpPr/>
                      <wps:spPr>
                        <a:xfrm>
                          <a:off x="45720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ight Triangle 4"/>
                      <wps:cNvSpPr/>
                      <wps:spPr>
                        <a:xfrm rot="5400000">
                          <a:off x="457200" y="45720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ight Triangle 5"/>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ight Triangle 16"/>
                      <wps:cNvSpPr/>
                      <wps:spPr>
                        <a:xfrm flipH="1" flipV="1">
                          <a:off x="0" y="45720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2833A279">
            <v:group id="Group 1" style="position:absolute;margin-left:-45.75pt;margin-top:-12pt;width:35.8pt;height:35.8pt;z-index:251684864;mso-width-relative:margin;mso-height-relative:margin" coordsize="9144,9144" o:spid="_x0000_s1026" w14:anchorId="11427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">
              <v:shapetype id="_x0000_t6" coordsize="21600,21600" o:spt="6" path="m,l,21600r21600,xe">
                <v:stroke joinstyle="miter"/>
                <v:path textboxrect="1800,12600,12600,19800" gradientshapeok="t" o:connecttype="custom" o:connectlocs="0,0;0,10800;0,21600;10800,21600;21600,21600;10800,10800"/>
              </v:shapetype>
              <v:shape id="Right Triangle 2" style="position:absolute;left:4572;width:4572;height:4572;visibility:visible;mso-wrap-style:square;v-text-anchor:middle" o:spid="_x0000_s1027" fillcolor="#bca5c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"/>
              <v:shape id="Right Triangle 4" style="position:absolute;left:4572;top:4572;width:4572;height:4572;rotation:90;visibility:visible;mso-wrap-style:square;v-text-anchor:middle" o:spid="_x0000_s1028" fillcolor="#e0d5e7"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"/>
              <v:shape id="Right Triangle 5" style="position:absolute;width:4572;height:4572;flip:x;visibility:visible;mso-wrap-style:square;v-text-anchor:middle" o:spid="_x0000_s1029" fillcolor="#8a62a6"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"/>
              <v:shape id="Right Triangle 16" style="position:absolute;top:4572;width:4572;height:4572;flip:x y;visibility:visible;mso-wrap-style:square;v-text-anchor:middle" o:spid="_x0000_s1030" fillcolor="#bca5c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"/>
            </v:group>
          </w:pict>
        </mc:Fallback>
      </mc:AlternateContent>
    </w:r>
    <w:r w:rsidR="61045731">
      <w:rPr>
        <w:rFonts w:cs="Arial"/>
        <w:sz w:val="18"/>
        <w:szCs w:val="18"/>
        <w:lang w:val="en-GB"/>
      </w:rPr>
      <w:t>Early Consideration 24/25</w:t>
    </w:r>
    <w:r>
      <w:rPr>
        <w:rFonts w:cs="Arial"/>
        <w:sz w:val="18"/>
        <w:szCs w:val="18"/>
        <w:lang w:val="en-GB"/>
      </w:rPr>
      <w:tab/>
    </w:r>
    <w:r w:rsidR="002C5492">
      <w:rPr>
        <w:rFonts w:cs="Arial"/>
        <w:sz w:val="18"/>
        <w:szCs w:val="18"/>
        <w:lang w:val="en-GB"/>
      </w:rPr>
      <w:tab/>
    </w:r>
    <w:r w:rsidR="002C5492">
      <w:fldChar w:fldCharType="begin"/>
    </w:r>
    <w:r w:rsidR="002C5492">
      <w:instrText>PAGE</w:instrText>
    </w:r>
    <w:r w:rsidR="002C5492">
      <w:fldChar w:fldCharType="separate"/>
    </w:r>
    <w:r w:rsidR="002C5492">
      <w:t>7</w:t>
    </w:r>
    <w:r w:rsidR="002C549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2F395" w14:textId="656FC3DB" w:rsidR="00F92E8C" w:rsidRPr="00D706DC" w:rsidRDefault="00D706DC" w:rsidP="61045731">
    <w:pPr>
      <w:pStyle w:val="Footer"/>
      <w:tabs>
        <w:tab w:val="clear" w:pos="4513"/>
      </w:tabs>
      <w:rPr>
        <w:rStyle w:val="PageNumber"/>
        <w:rFonts w:cs="Arial"/>
        <w:noProof/>
        <w:sz w:val="18"/>
        <w:szCs w:val="18"/>
      </w:rPr>
    </w:pPr>
    <w:r w:rsidRPr="00BE37D6">
      <w:rPr>
        <w:noProof/>
        <w:lang w:val="en-GB" w:eastAsia="en-GB"/>
      </w:rPr>
      <mc:AlternateContent>
        <mc:Choice Requires="wpg">
          <w:drawing>
            <wp:anchor distT="0" distB="0" distL="114300" distR="114300" simplePos="0" relativeHeight="251682816" behindDoc="0" locked="0" layoutInCell="1" allowOverlap="1" wp14:anchorId="133C3637" wp14:editId="410A6601">
              <wp:simplePos x="0" y="0"/>
              <wp:positionH relativeFrom="column">
                <wp:posOffset>-581025</wp:posOffset>
              </wp:positionH>
              <wp:positionV relativeFrom="paragraph">
                <wp:posOffset>-152400</wp:posOffset>
              </wp:positionV>
              <wp:extent cx="454660" cy="454660"/>
              <wp:effectExtent l="0" t="0" r="2540" b="2540"/>
              <wp:wrapNone/>
              <wp:docPr id="28" name="Group 28"/>
              <wp:cNvGraphicFramePr/>
              <a:graphic xmlns:a="http://schemas.openxmlformats.org/drawingml/2006/main">
                <a:graphicData uri="http://schemas.microsoft.com/office/word/2010/wordprocessingGroup">
                  <wpg:wgp>
                    <wpg:cNvGrpSpPr/>
                    <wpg:grpSpPr>
                      <a:xfrm>
                        <a:off x="0" y="0"/>
                        <a:ext cx="454660" cy="454660"/>
                        <a:chOff x="0" y="0"/>
                        <a:chExt cx="914400" cy="914400"/>
                      </a:xfrm>
                    </wpg:grpSpPr>
                    <wps:wsp>
                      <wps:cNvPr id="29" name="Right Triangle 29"/>
                      <wps:cNvSpPr/>
                      <wps:spPr>
                        <a:xfrm>
                          <a:off x="45720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Triangle 30"/>
                      <wps:cNvSpPr/>
                      <wps:spPr>
                        <a:xfrm rot="5400000">
                          <a:off x="457200" y="45720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ight Triangle 31"/>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ight Triangle 32"/>
                      <wps:cNvSpPr/>
                      <wps:spPr>
                        <a:xfrm flipH="1" flipV="1">
                          <a:off x="0" y="45720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63FEAA81">
            <v:group id="Group 28" style="position:absolute;margin-left:-45.75pt;margin-top:-12pt;width:35.8pt;height:35.8pt;z-index:251682816;mso-width-relative:margin;mso-height-relative:margin" coordsize="9144,9144" o:spid="_x0000_s1026" w14:anchorId="56C091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">
              <v:shapetype id="_x0000_t6" coordsize="21600,21600" o:spt="6" path="m,l,21600r21600,xe">
                <v:stroke joinstyle="miter"/>
                <v:path textboxrect="1800,12600,12600,19800" gradientshapeok="t" o:connecttype="custom" o:connectlocs="0,0;0,10800;0,21600;10800,21600;21600,21600;10800,10800"/>
              </v:shapetype>
              <v:shape id="Right Triangle 29" style="position:absolute;left:4572;width:4572;height:4572;visibility:visible;mso-wrap-style:square;v-text-anchor:middle" o:spid="_x0000_s1027" fillcolor="#bca5c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"/>
              <v:shape id="Right Triangle 30" style="position:absolute;left:4572;top:4572;width:4572;height:4572;rotation:90;visibility:visible;mso-wrap-style:square;v-text-anchor:middle" o:spid="_x0000_s1028" fillcolor="#e0d5e7"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"/>
              <v:shape id="Right Triangle 31" style="position:absolute;width:4572;height:4572;flip:x;visibility:visible;mso-wrap-style:square;v-text-anchor:middle" o:spid="_x0000_s1029" fillcolor="#8a62a6"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"/>
              <v:shape id="Right Triangle 32" style="position:absolute;top:4572;width:4572;height:4572;flip:x y;visibility:visible;mso-wrap-style:square;v-text-anchor:middle" o:spid="_x0000_s1030" fillcolor="#bca5cb" stroked="f" strokeweight="1pt"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"/>
            </v:group>
          </w:pict>
        </mc:Fallback>
      </mc:AlternateContent>
    </w:r>
    <w:r w:rsidR="61045731">
      <w:rPr>
        <w:rFonts w:cs="Arial"/>
        <w:sz w:val="18"/>
        <w:szCs w:val="18"/>
        <w:lang w:val="en-GB"/>
      </w:rPr>
      <w:t>Early Consideration 24/25</w:t>
    </w:r>
    <w:r>
      <w:rPr>
        <w:rFonts w:cs="Arial"/>
        <w:sz w:val="18"/>
        <w:szCs w:val="18"/>
        <w:lang w:val="en-GB"/>
      </w:rPr>
      <w:tab/>
    </w:r>
    <w:r w:rsidR="61045731">
      <w:rPr>
        <w:rFonts w:cs="Arial"/>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FCE16" w14:textId="77777777" w:rsidR="000405E7" w:rsidRDefault="000405E7" w:rsidP="00BB71A8">
      <w:r>
        <w:separator/>
      </w:r>
    </w:p>
    <w:p w14:paraId="32D1E8A7" w14:textId="77777777" w:rsidR="000405E7" w:rsidRDefault="000405E7"/>
  </w:footnote>
  <w:footnote w:type="continuationSeparator" w:id="0">
    <w:p w14:paraId="0A20A41B" w14:textId="77777777" w:rsidR="000405E7" w:rsidRDefault="000405E7" w:rsidP="00BB71A8">
      <w:r>
        <w:continuationSeparator/>
      </w:r>
    </w:p>
    <w:p w14:paraId="21445ADB" w14:textId="77777777" w:rsidR="000405E7" w:rsidRDefault="00040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E78EC" w14:textId="6B612A03" w:rsidR="00F537BC" w:rsidRDefault="00F92E8C" w:rsidP="004D6EB5">
    <w:pPr>
      <w:pStyle w:val="Header"/>
    </w:pPr>
    <w:r>
      <w:rPr>
        <w:noProof/>
        <w:lang w:val="en-GB" w:eastAsia="en-GB"/>
      </w:rPr>
      <mc:AlternateContent>
        <mc:Choice Requires="wps">
          <w:drawing>
            <wp:anchor distT="0" distB="0" distL="114300" distR="114300" simplePos="0" relativeHeight="251680768" behindDoc="0" locked="0" layoutInCell="1" allowOverlap="1" wp14:anchorId="5166622C" wp14:editId="3EFCA333">
              <wp:simplePos x="0" y="0"/>
              <wp:positionH relativeFrom="column">
                <wp:posOffset>-914400</wp:posOffset>
              </wp:positionH>
              <wp:positionV relativeFrom="paragraph">
                <wp:posOffset>-247650</wp:posOffset>
              </wp:positionV>
              <wp:extent cx="7553325" cy="19050"/>
              <wp:effectExtent l="19050" t="19050" r="28575" b="19050"/>
              <wp:wrapNone/>
              <wp:docPr id="21" name="Straight Connector 21"/>
              <wp:cNvGraphicFramePr/>
              <a:graphic xmlns:a="http://schemas.openxmlformats.org/drawingml/2006/main">
                <a:graphicData uri="http://schemas.microsoft.com/office/word/2010/wordprocessingShape">
                  <wps:wsp>
                    <wps:cNvCnPr/>
                    <wps:spPr>
                      <a:xfrm>
                        <a:off x="0" y="0"/>
                        <a:ext cx="7553325" cy="19050"/>
                      </a:xfrm>
                      <a:prstGeom prst="line">
                        <a:avLst/>
                      </a:prstGeom>
                      <a:ln w="38100">
                        <a:solidFill>
                          <a:srgbClr val="8A62A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A9D29BE">
            <v:line id="Straight Connector 21" style="position:absolute;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8a62a6" strokeweight="3pt" from="-1in,-19.5pt" to="522.75pt,-18pt" w14:anchorId="68DC54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">
              <v:stroke joinstyle="miter"/>
            </v:line>
          </w:pict>
        </mc:Fallback>
      </mc:AlternateContent>
    </w:r>
    <w:r w:rsidR="00791CC1">
      <w:rPr>
        <w:noProof/>
        <w:lang w:val="en-GB" w:eastAsia="en-GB"/>
      </w:rPr>
      <w:drawing>
        <wp:anchor distT="0" distB="0" distL="114300" distR="114300" simplePos="0" relativeHeight="251671552" behindDoc="0" locked="0" layoutInCell="1" allowOverlap="1" wp14:anchorId="31FF50A9" wp14:editId="0CE54AA1">
          <wp:simplePos x="0" y="0"/>
          <wp:positionH relativeFrom="column">
            <wp:posOffset>4623435</wp:posOffset>
          </wp:positionH>
          <wp:positionV relativeFrom="paragraph">
            <wp:posOffset>-231084</wp:posOffset>
          </wp:positionV>
          <wp:extent cx="1651000" cy="4136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NapUni_BW_rev_DOT.eps"/>
                  <pic:cNvPicPr/>
                </pic:nvPicPr>
                <pic:blipFill>
                  <a:blip r:embed="rId1">
                    <a:extLst>
                      <a:ext uri="{28A0092B-C50C-407E-A947-70E740481C1C}">
                        <a14:useLocalDpi xmlns:a14="http://schemas.microsoft.com/office/drawing/2010/main" val="0"/>
                      </a:ext>
                    </a:extLst>
                  </a:blip>
                  <a:stretch>
                    <a:fillRect/>
                  </a:stretch>
                </pic:blipFill>
                <pic:spPr>
                  <a:xfrm>
                    <a:off x="0" y="0"/>
                    <a:ext cx="1651000" cy="4136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72F97" w14:textId="0A44DD7E" w:rsidR="00E75C3E" w:rsidRDefault="00BE37D6">
    <w:pPr>
      <w:pStyle w:val="Header"/>
    </w:pPr>
    <w:r w:rsidRPr="00F92E8C">
      <w:rPr>
        <w:noProof/>
        <w:lang w:val="en-GB" w:eastAsia="en-GB"/>
      </w:rPr>
      <mc:AlternateContent>
        <mc:Choice Requires="wps">
          <w:drawing>
            <wp:anchor distT="0" distB="0" distL="114300" distR="114300" simplePos="0" relativeHeight="251678720" behindDoc="0" locked="0" layoutInCell="1" allowOverlap="1" wp14:anchorId="76D63C68" wp14:editId="7AF1A4A4">
              <wp:simplePos x="0" y="0"/>
              <wp:positionH relativeFrom="column">
                <wp:posOffset>129540</wp:posOffset>
              </wp:positionH>
              <wp:positionV relativeFrom="paragraph">
                <wp:posOffset>-245745</wp:posOffset>
              </wp:positionV>
              <wp:extent cx="6630035" cy="795020"/>
              <wp:effectExtent l="0" t="0" r="0" b="5080"/>
              <wp:wrapNone/>
              <wp:docPr id="19" name="Text Box 19"/>
              <wp:cNvGraphicFramePr/>
              <a:graphic xmlns:a="http://schemas.openxmlformats.org/drawingml/2006/main">
                <a:graphicData uri="http://schemas.microsoft.com/office/word/2010/wordprocessingShape">
                  <wps:wsp>
                    <wps:cNvSpPr txBox="1"/>
                    <wps:spPr>
                      <a:xfrm>
                        <a:off x="0" y="0"/>
                        <a:ext cx="6630035" cy="795020"/>
                      </a:xfrm>
                      <a:prstGeom prst="rect">
                        <a:avLst/>
                      </a:prstGeom>
                      <a:noFill/>
                      <a:ln>
                        <a:noFill/>
                      </a:ln>
                      <a:effectLst/>
                    </wps:spPr>
                    <wps:txbx>
                      <w:txbxContent>
                        <w:p w14:paraId="5EDE17A4" w14:textId="11F3BA6C" w:rsidR="00F92E8C" w:rsidRPr="00BB71A8" w:rsidRDefault="00F92E8C" w:rsidP="00F92E8C">
                          <w:pPr>
                            <w:rPr>
                              <w:rFonts w:cs="Arial"/>
                              <w:b/>
                              <w:color w:val="FFFFFF" w:themeColor="background1"/>
                              <w:sz w:val="44"/>
                              <w:szCs w:val="44"/>
                              <w:lang w:val="en-GB"/>
                            </w:rPr>
                          </w:pPr>
                          <w:r>
                            <w:rPr>
                              <w:rFonts w:cs="Arial"/>
                              <w:b/>
                              <w:color w:val="FFFFFF" w:themeColor="background1"/>
                              <w:sz w:val="44"/>
                              <w:szCs w:val="44"/>
                              <w:lang w:val="en-GB"/>
                            </w:rPr>
                            <w:t xml:space="preserve">Quality Framework Section </w:t>
                          </w:r>
                          <w:r w:rsidR="004A1DB4">
                            <w:rPr>
                              <w:rFonts w:cs="Arial"/>
                              <w:b/>
                              <w:color w:val="FFFFFF" w:themeColor="background1"/>
                              <w:sz w:val="44"/>
                              <w:szCs w:val="44"/>
                              <w:lang w:val="en-GB"/>
                            </w:rPr>
                            <w:t>4</w:t>
                          </w:r>
                          <w:r w:rsidR="00E761E6">
                            <w:rPr>
                              <w:rFonts w:cs="Arial"/>
                              <w:b/>
                              <w:color w:val="FFFFFF" w:themeColor="background1"/>
                              <w:sz w:val="44"/>
                              <w:szCs w:val="44"/>
                              <w:lang w:val="en-G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63C68" id="_x0000_t202" coordsize="21600,21600" o:spt="202" path="m,l,21600r21600,l21600,xe">
              <v:stroke joinstyle="miter"/>
              <v:path gradientshapeok="t" o:connecttype="rect"/>
            </v:shapetype>
            <v:shape id="Text Box 19" o:spid="_x0000_s1026" type="#_x0000_t202" style="position:absolute;margin-left:10.2pt;margin-top:-19.35pt;width:522.05pt;height:6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" filled="f" stroked="f">
              <v:textbox>
                <w:txbxContent>
                  <w:p w14:paraId="5EDE17A4" w14:textId="11F3BA6C" w:rsidR="00F92E8C" w:rsidRPr="00BB71A8" w:rsidRDefault="00F92E8C" w:rsidP="00F92E8C">
                    <w:pPr>
                      <w:rPr>
                        <w:rFonts w:cs="Arial"/>
                        <w:b/>
                        <w:color w:val="FFFFFF" w:themeColor="background1"/>
                        <w:sz w:val="44"/>
                        <w:szCs w:val="44"/>
                        <w:lang w:val="en-GB"/>
                      </w:rPr>
                    </w:pPr>
                    <w:r>
                      <w:rPr>
                        <w:rFonts w:cs="Arial"/>
                        <w:b/>
                        <w:color w:val="FFFFFF" w:themeColor="background1"/>
                        <w:sz w:val="44"/>
                        <w:szCs w:val="44"/>
                        <w:lang w:val="en-GB"/>
                      </w:rPr>
                      <w:t xml:space="preserve">Quality Framework Section </w:t>
                    </w:r>
                    <w:r w:rsidR="004A1DB4">
                      <w:rPr>
                        <w:rFonts w:cs="Arial"/>
                        <w:b/>
                        <w:color w:val="FFFFFF" w:themeColor="background1"/>
                        <w:sz w:val="44"/>
                        <w:szCs w:val="44"/>
                        <w:lang w:val="en-GB"/>
                      </w:rPr>
                      <w:t>4</w:t>
                    </w:r>
                    <w:r w:rsidR="00E761E6">
                      <w:rPr>
                        <w:rFonts w:cs="Arial"/>
                        <w:b/>
                        <w:color w:val="FFFFFF" w:themeColor="background1"/>
                        <w:sz w:val="44"/>
                        <w:szCs w:val="44"/>
                        <w:lang w:val="en-GB"/>
                      </w:rPr>
                      <w:t>a</w:t>
                    </w:r>
                  </w:p>
                </w:txbxContent>
              </v:textbox>
            </v:shape>
          </w:pict>
        </mc:Fallback>
      </mc:AlternateContent>
    </w:r>
    <w:r w:rsidRPr="00F92E8C">
      <w:rPr>
        <w:noProof/>
        <w:lang w:val="en-GB" w:eastAsia="en-GB"/>
      </w:rPr>
      <w:drawing>
        <wp:anchor distT="0" distB="0" distL="114300" distR="114300" simplePos="0" relativeHeight="251679744" behindDoc="0" locked="0" layoutInCell="1" allowOverlap="1" wp14:anchorId="6E8FF9BD" wp14:editId="65FB762E">
          <wp:simplePos x="0" y="0"/>
          <wp:positionH relativeFrom="column">
            <wp:posOffset>4587875</wp:posOffset>
          </wp:positionH>
          <wp:positionV relativeFrom="paragraph">
            <wp:posOffset>-248920</wp:posOffset>
          </wp:positionV>
          <wp:extent cx="1651000" cy="413385"/>
          <wp:effectExtent l="0" t="0" r="635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NapUni_BW_rev_DOT.eps"/>
                  <pic:cNvPicPr/>
                </pic:nvPicPr>
                <pic:blipFill>
                  <a:blip r:embed="rId1">
                    <a:extLst>
                      <a:ext uri="{28A0092B-C50C-407E-A947-70E740481C1C}">
                        <a14:useLocalDpi xmlns:a14="http://schemas.microsoft.com/office/drawing/2010/main" val="0"/>
                      </a:ext>
                    </a:extLst>
                  </a:blip>
                  <a:stretch>
                    <a:fillRect/>
                  </a:stretch>
                </pic:blipFill>
                <pic:spPr>
                  <a:xfrm>
                    <a:off x="0" y="0"/>
                    <a:ext cx="1651000" cy="413385"/>
                  </a:xfrm>
                  <a:prstGeom prst="rect">
                    <a:avLst/>
                  </a:prstGeom>
                </pic:spPr>
              </pic:pic>
            </a:graphicData>
          </a:graphic>
          <wp14:sizeRelH relativeFrom="page">
            <wp14:pctWidth>0</wp14:pctWidth>
          </wp14:sizeRelH>
          <wp14:sizeRelV relativeFrom="page">
            <wp14:pctHeight>0</wp14:pctHeight>
          </wp14:sizeRelV>
        </wp:anchor>
      </w:drawing>
    </w:r>
    <w:r w:rsidRPr="00F92E8C">
      <w:rPr>
        <w:noProof/>
        <w:lang w:val="en-GB" w:eastAsia="en-GB"/>
      </w:rPr>
      <mc:AlternateContent>
        <mc:Choice Requires="wps">
          <w:drawing>
            <wp:anchor distT="0" distB="0" distL="114300" distR="114300" simplePos="0" relativeHeight="251676672" behindDoc="0" locked="0" layoutInCell="1" allowOverlap="1" wp14:anchorId="6A77EA21" wp14:editId="423A9BB4">
              <wp:simplePos x="0" y="0"/>
              <wp:positionH relativeFrom="column">
                <wp:posOffset>-899160</wp:posOffset>
              </wp:positionH>
              <wp:positionV relativeFrom="paragraph">
                <wp:posOffset>-457200</wp:posOffset>
              </wp:positionV>
              <wp:extent cx="457200" cy="457200"/>
              <wp:effectExtent l="0" t="0" r="0" b="0"/>
              <wp:wrapNone/>
              <wp:docPr id="11" name="Right Triangle 11"/>
              <wp:cNvGraphicFramePr/>
              <a:graphic xmlns:a="http://schemas.openxmlformats.org/drawingml/2006/main">
                <a:graphicData uri="http://schemas.microsoft.com/office/word/2010/wordprocessingShape">
                  <wps:wsp>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B2D079E">
            <v:shapetype id="_x0000_t6" coordsize="21600,21600" o:spt="6" path="m,l,21600r21600,xe" w14:anchorId="49060CFD">
              <v:stroke joinstyle="miter"/>
              <v:path textboxrect="1800,12600,12600,19800" gradientshapeok="t" o:connecttype="custom" o:connectlocs="0,0;0,10800;0,21600;10800,21600;21600,21600;10800,10800"/>
            </v:shapetype>
            <v:shape id="Right Triangle 11" style="position:absolute;margin-left:-70.8pt;margin-top:-36pt;width:36pt;height:36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8a62a6"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"/>
          </w:pict>
        </mc:Fallback>
      </mc:AlternateContent>
    </w:r>
    <w:r w:rsidRPr="00F92E8C">
      <w:rPr>
        <w:noProof/>
        <w:lang w:val="en-GB" w:eastAsia="en-GB"/>
      </w:rPr>
      <mc:AlternateContent>
        <mc:Choice Requires="wps">
          <w:drawing>
            <wp:anchor distT="0" distB="0" distL="114300" distR="114300" simplePos="0" relativeHeight="251674624" behindDoc="0" locked="0" layoutInCell="1" allowOverlap="1" wp14:anchorId="30D6EFD4" wp14:editId="52DD68ED">
              <wp:simplePos x="0" y="0"/>
              <wp:positionH relativeFrom="column">
                <wp:posOffset>-443865</wp:posOffset>
              </wp:positionH>
              <wp:positionV relativeFrom="paragraph">
                <wp:posOffset>-457200</wp:posOffset>
              </wp:positionV>
              <wp:extent cx="457200" cy="457200"/>
              <wp:effectExtent l="0" t="0" r="0" b="0"/>
              <wp:wrapNone/>
              <wp:docPr id="9" name="Right Triangle 9"/>
              <wp:cNvGraphicFramePr/>
              <a:graphic xmlns:a="http://schemas.openxmlformats.org/drawingml/2006/main">
                <a:graphicData uri="http://schemas.microsoft.com/office/word/2010/wordprocessingShape">
                  <wps:wsp>
                    <wps:cNvSpPr/>
                    <wps:spPr>
                      <a:xfrm>
                        <a:off x="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E4D246F">
            <v:shape id="Right Triangle 9" style="position:absolute;margin-left:-34.95pt;margin-top:-36pt;width:36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ca5cb"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" w14:anchorId="7881FCD0"/>
          </w:pict>
        </mc:Fallback>
      </mc:AlternateContent>
    </w:r>
    <w:r w:rsidRPr="00F92E8C">
      <w:rPr>
        <w:noProof/>
        <w:lang w:val="en-GB" w:eastAsia="en-GB"/>
      </w:rPr>
      <mc:AlternateContent>
        <mc:Choice Requires="wps">
          <w:drawing>
            <wp:anchor distT="0" distB="0" distL="114300" distR="114300" simplePos="0" relativeHeight="251675648" behindDoc="0" locked="0" layoutInCell="1" allowOverlap="1" wp14:anchorId="6F3A30B0" wp14:editId="64CE0267">
              <wp:simplePos x="0" y="0"/>
              <wp:positionH relativeFrom="column">
                <wp:posOffset>-443865</wp:posOffset>
              </wp:positionH>
              <wp:positionV relativeFrom="paragraph">
                <wp:posOffset>0</wp:posOffset>
              </wp:positionV>
              <wp:extent cx="457200" cy="457200"/>
              <wp:effectExtent l="0" t="0" r="0" b="0"/>
              <wp:wrapNone/>
              <wp:docPr id="10" name="Right Triangle 10"/>
              <wp:cNvGraphicFramePr/>
              <a:graphic xmlns:a="http://schemas.openxmlformats.org/drawingml/2006/main">
                <a:graphicData uri="http://schemas.microsoft.com/office/word/2010/wordprocessingShape">
                  <wps:wsp>
                    <wps:cNvSpPr/>
                    <wps:spPr>
                      <a:xfrm rot="5400000">
                        <a:off x="0" y="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8D517B9">
            <v:shape id="Right Triangle 10" style="position:absolute;margin-left:-34.95pt;margin-top:0;width:36pt;height:36pt;rotation:90;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0d5e7"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" w14:anchorId="221337B7"/>
          </w:pict>
        </mc:Fallback>
      </mc:AlternateContent>
    </w:r>
    <w:r w:rsidRPr="00F92E8C">
      <w:rPr>
        <w:noProof/>
        <w:lang w:val="en-GB" w:eastAsia="en-GB"/>
      </w:rPr>
      <mc:AlternateContent>
        <mc:Choice Requires="wps">
          <w:drawing>
            <wp:anchor distT="0" distB="0" distL="114300" distR="114300" simplePos="0" relativeHeight="251677696" behindDoc="0" locked="0" layoutInCell="1" allowOverlap="1" wp14:anchorId="50A46B04" wp14:editId="03399388">
              <wp:simplePos x="0" y="0"/>
              <wp:positionH relativeFrom="column">
                <wp:posOffset>-899160</wp:posOffset>
              </wp:positionH>
              <wp:positionV relativeFrom="paragraph">
                <wp:posOffset>0</wp:posOffset>
              </wp:positionV>
              <wp:extent cx="457200" cy="457200"/>
              <wp:effectExtent l="0" t="0" r="0" b="0"/>
              <wp:wrapNone/>
              <wp:docPr id="12" name="Right Triangle 12"/>
              <wp:cNvGraphicFramePr/>
              <a:graphic xmlns:a="http://schemas.openxmlformats.org/drawingml/2006/main">
                <a:graphicData uri="http://schemas.microsoft.com/office/word/2010/wordprocessingShape">
                  <wps:wsp>
                    <wps:cNvSpPr/>
                    <wps:spPr>
                      <a:xfrm flipH="1" flipV="1">
                        <a:off x="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83BD9F1">
            <v:shape id="Right Triangle 12" style="position:absolute;margin-left:-70.8pt;margin-top:0;width:36pt;height:36pt;flip:x y;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ca5cb"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" w14:anchorId="75A9DAA0"/>
          </w:pict>
        </mc:Fallback>
      </mc:AlternateContent>
    </w:r>
    <w:r w:rsidRPr="00F92E8C">
      <w:rPr>
        <w:noProof/>
        <w:lang w:val="en-GB" w:eastAsia="en-GB"/>
      </w:rPr>
      <mc:AlternateContent>
        <mc:Choice Requires="wps">
          <w:drawing>
            <wp:anchor distT="0" distB="0" distL="114300" distR="114300" simplePos="0" relativeHeight="251673600" behindDoc="0" locked="0" layoutInCell="1" allowOverlap="1" wp14:anchorId="4ACCA8FD" wp14:editId="65F34F6B">
              <wp:simplePos x="0" y="0"/>
              <wp:positionH relativeFrom="column">
                <wp:posOffset>-444500</wp:posOffset>
              </wp:positionH>
              <wp:positionV relativeFrom="paragraph">
                <wp:posOffset>-449898</wp:posOffset>
              </wp:positionV>
              <wp:extent cx="7085965" cy="899795"/>
              <wp:effectExtent l="0" t="0" r="635" b="0"/>
              <wp:wrapNone/>
              <wp:docPr id="3" name="Rectangle 3"/>
              <wp:cNvGraphicFramePr/>
              <a:graphic xmlns:a="http://schemas.openxmlformats.org/drawingml/2006/main">
                <a:graphicData uri="http://schemas.microsoft.com/office/word/2010/wordprocessingShape">
                  <wps:wsp>
                    <wps:cNvSpPr/>
                    <wps:spPr>
                      <a:xfrm>
                        <a:off x="0" y="0"/>
                        <a:ext cx="7085965" cy="899795"/>
                      </a:xfrm>
                      <a:prstGeom prst="rect">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F7C5B84">
            <v:rect id="Rectangle 3" style="position:absolute;margin-left:-35pt;margin-top:-35.45pt;width:557.95pt;height:7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a62a6" stroked="f" strokeweight="1pt" w14:anchorId="4A7FAA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"/>
          </w:pict>
        </mc:Fallback>
      </mc:AlternateContent>
    </w:r>
    <w:r w:rsidR="00F92E8C">
      <w:softHyphen/>
    </w:r>
  </w:p>
  <w:p w14:paraId="037FFB29" w14:textId="77777777" w:rsidR="00F537BC" w:rsidRDefault="00F537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7B8B"/>
    <w:multiLevelType w:val="hybridMultilevel"/>
    <w:tmpl w:val="B2423556"/>
    <w:lvl w:ilvl="0" w:tplc="6E4A7F34">
      <w:start w:val="33"/>
      <w:numFmt w:val="decimal"/>
      <w:lvlText w:val="%1."/>
      <w:lvlJc w:val="left"/>
      <w:pPr>
        <w:ind w:left="720" w:hanging="360"/>
      </w:pPr>
    </w:lvl>
    <w:lvl w:ilvl="1" w:tplc="871EE91E">
      <w:start w:val="1"/>
      <w:numFmt w:val="lowerLetter"/>
      <w:lvlText w:val="%2."/>
      <w:lvlJc w:val="left"/>
      <w:pPr>
        <w:ind w:left="1440" w:hanging="360"/>
      </w:pPr>
    </w:lvl>
    <w:lvl w:ilvl="2" w:tplc="CDC8F228">
      <w:start w:val="1"/>
      <w:numFmt w:val="lowerRoman"/>
      <w:lvlText w:val="%3."/>
      <w:lvlJc w:val="right"/>
      <w:pPr>
        <w:ind w:left="2160" w:hanging="180"/>
      </w:pPr>
    </w:lvl>
    <w:lvl w:ilvl="3" w:tplc="A030FE0E">
      <w:start w:val="1"/>
      <w:numFmt w:val="decimal"/>
      <w:lvlText w:val="%4."/>
      <w:lvlJc w:val="left"/>
      <w:pPr>
        <w:ind w:left="2880" w:hanging="360"/>
      </w:pPr>
    </w:lvl>
    <w:lvl w:ilvl="4" w:tplc="2654E73E">
      <w:start w:val="1"/>
      <w:numFmt w:val="lowerLetter"/>
      <w:lvlText w:val="%5."/>
      <w:lvlJc w:val="left"/>
      <w:pPr>
        <w:ind w:left="3600" w:hanging="360"/>
      </w:pPr>
    </w:lvl>
    <w:lvl w:ilvl="5" w:tplc="B652E0AA">
      <w:start w:val="1"/>
      <w:numFmt w:val="lowerRoman"/>
      <w:lvlText w:val="%6."/>
      <w:lvlJc w:val="right"/>
      <w:pPr>
        <w:ind w:left="4320" w:hanging="180"/>
      </w:pPr>
    </w:lvl>
    <w:lvl w:ilvl="6" w:tplc="5C325EAE">
      <w:start w:val="1"/>
      <w:numFmt w:val="decimal"/>
      <w:lvlText w:val="%7."/>
      <w:lvlJc w:val="left"/>
      <w:pPr>
        <w:ind w:left="5040" w:hanging="360"/>
      </w:pPr>
    </w:lvl>
    <w:lvl w:ilvl="7" w:tplc="C6507B9E">
      <w:start w:val="1"/>
      <w:numFmt w:val="lowerLetter"/>
      <w:lvlText w:val="%8."/>
      <w:lvlJc w:val="left"/>
      <w:pPr>
        <w:ind w:left="5760" w:hanging="360"/>
      </w:pPr>
    </w:lvl>
    <w:lvl w:ilvl="8" w:tplc="E0AE1EB6">
      <w:start w:val="1"/>
      <w:numFmt w:val="lowerRoman"/>
      <w:lvlText w:val="%9."/>
      <w:lvlJc w:val="right"/>
      <w:pPr>
        <w:ind w:left="6480" w:hanging="180"/>
      </w:pPr>
    </w:lvl>
  </w:abstractNum>
  <w:abstractNum w:abstractNumId="1" w15:restartNumberingAfterBreak="0">
    <w:nsid w:val="03297D95"/>
    <w:multiLevelType w:val="hybridMultilevel"/>
    <w:tmpl w:val="AA3A06FA"/>
    <w:lvl w:ilvl="0" w:tplc="1892E816">
      <w:start w:val="33"/>
      <w:numFmt w:val="decimal"/>
      <w:lvlText w:val="%1."/>
      <w:lvlJc w:val="left"/>
      <w:pPr>
        <w:ind w:left="720" w:hanging="360"/>
      </w:pPr>
    </w:lvl>
    <w:lvl w:ilvl="1" w:tplc="3B104B9E">
      <w:start w:val="1"/>
      <w:numFmt w:val="lowerLetter"/>
      <w:lvlText w:val="%2."/>
      <w:lvlJc w:val="left"/>
      <w:pPr>
        <w:ind w:left="1440" w:hanging="360"/>
      </w:pPr>
    </w:lvl>
    <w:lvl w:ilvl="2" w:tplc="8390C03E">
      <w:start w:val="1"/>
      <w:numFmt w:val="lowerRoman"/>
      <w:lvlText w:val="%3."/>
      <w:lvlJc w:val="right"/>
      <w:pPr>
        <w:ind w:left="2160" w:hanging="180"/>
      </w:pPr>
    </w:lvl>
    <w:lvl w:ilvl="3" w:tplc="80F842B6">
      <w:start w:val="1"/>
      <w:numFmt w:val="decimal"/>
      <w:lvlText w:val="%4."/>
      <w:lvlJc w:val="left"/>
      <w:pPr>
        <w:ind w:left="2880" w:hanging="360"/>
      </w:pPr>
    </w:lvl>
    <w:lvl w:ilvl="4" w:tplc="C0F4DD7A">
      <w:start w:val="1"/>
      <w:numFmt w:val="lowerLetter"/>
      <w:lvlText w:val="%5."/>
      <w:lvlJc w:val="left"/>
      <w:pPr>
        <w:ind w:left="3600" w:hanging="360"/>
      </w:pPr>
    </w:lvl>
    <w:lvl w:ilvl="5" w:tplc="3402AD6A">
      <w:start w:val="1"/>
      <w:numFmt w:val="lowerRoman"/>
      <w:lvlText w:val="%6."/>
      <w:lvlJc w:val="right"/>
      <w:pPr>
        <w:ind w:left="4320" w:hanging="180"/>
      </w:pPr>
    </w:lvl>
    <w:lvl w:ilvl="6" w:tplc="2E4C6CDC">
      <w:start w:val="1"/>
      <w:numFmt w:val="decimal"/>
      <w:lvlText w:val="%7."/>
      <w:lvlJc w:val="left"/>
      <w:pPr>
        <w:ind w:left="5040" w:hanging="360"/>
      </w:pPr>
    </w:lvl>
    <w:lvl w:ilvl="7" w:tplc="9440EF46">
      <w:start w:val="1"/>
      <w:numFmt w:val="lowerLetter"/>
      <w:lvlText w:val="%8."/>
      <w:lvlJc w:val="left"/>
      <w:pPr>
        <w:ind w:left="5760" w:hanging="360"/>
      </w:pPr>
    </w:lvl>
    <w:lvl w:ilvl="8" w:tplc="EFA64FA0">
      <w:start w:val="1"/>
      <w:numFmt w:val="lowerRoman"/>
      <w:lvlText w:val="%9."/>
      <w:lvlJc w:val="right"/>
      <w:pPr>
        <w:ind w:left="6480" w:hanging="180"/>
      </w:pPr>
    </w:lvl>
  </w:abstractNum>
  <w:abstractNum w:abstractNumId="2" w15:restartNumberingAfterBreak="0">
    <w:nsid w:val="06E1D815"/>
    <w:multiLevelType w:val="hybridMultilevel"/>
    <w:tmpl w:val="E680747A"/>
    <w:lvl w:ilvl="0" w:tplc="D8C48F4A">
      <w:start w:val="33"/>
      <w:numFmt w:val="decimal"/>
      <w:lvlText w:val="%1."/>
      <w:lvlJc w:val="left"/>
      <w:pPr>
        <w:ind w:left="720" w:hanging="360"/>
      </w:pPr>
      <w:rPr>
        <w:rFonts w:ascii="Arial" w:hAnsi="Arial" w:hint="default"/>
      </w:rPr>
    </w:lvl>
    <w:lvl w:ilvl="1" w:tplc="AC8E67CE">
      <w:start w:val="1"/>
      <w:numFmt w:val="lowerLetter"/>
      <w:lvlText w:val="%2."/>
      <w:lvlJc w:val="left"/>
      <w:pPr>
        <w:ind w:left="1440" w:hanging="360"/>
      </w:pPr>
    </w:lvl>
    <w:lvl w:ilvl="2" w:tplc="A4AA9128">
      <w:start w:val="1"/>
      <w:numFmt w:val="lowerRoman"/>
      <w:lvlText w:val="%3."/>
      <w:lvlJc w:val="right"/>
      <w:pPr>
        <w:ind w:left="2160" w:hanging="180"/>
      </w:pPr>
    </w:lvl>
    <w:lvl w:ilvl="3" w:tplc="3F3AE7AE">
      <w:start w:val="1"/>
      <w:numFmt w:val="decimal"/>
      <w:lvlText w:val="%4."/>
      <w:lvlJc w:val="left"/>
      <w:pPr>
        <w:ind w:left="2880" w:hanging="360"/>
      </w:pPr>
    </w:lvl>
    <w:lvl w:ilvl="4" w:tplc="A94EC02C">
      <w:start w:val="1"/>
      <w:numFmt w:val="lowerLetter"/>
      <w:lvlText w:val="%5."/>
      <w:lvlJc w:val="left"/>
      <w:pPr>
        <w:ind w:left="3600" w:hanging="360"/>
      </w:pPr>
    </w:lvl>
    <w:lvl w:ilvl="5" w:tplc="D784839A">
      <w:start w:val="1"/>
      <w:numFmt w:val="lowerRoman"/>
      <w:lvlText w:val="%6."/>
      <w:lvlJc w:val="right"/>
      <w:pPr>
        <w:ind w:left="4320" w:hanging="180"/>
      </w:pPr>
    </w:lvl>
    <w:lvl w:ilvl="6" w:tplc="5120B8F6">
      <w:start w:val="1"/>
      <w:numFmt w:val="decimal"/>
      <w:lvlText w:val="%7."/>
      <w:lvlJc w:val="left"/>
      <w:pPr>
        <w:ind w:left="5040" w:hanging="360"/>
      </w:pPr>
    </w:lvl>
    <w:lvl w:ilvl="7" w:tplc="5046150E">
      <w:start w:val="1"/>
      <w:numFmt w:val="lowerLetter"/>
      <w:lvlText w:val="%8."/>
      <w:lvlJc w:val="left"/>
      <w:pPr>
        <w:ind w:left="5760" w:hanging="360"/>
      </w:pPr>
    </w:lvl>
    <w:lvl w:ilvl="8" w:tplc="176AB460">
      <w:start w:val="1"/>
      <w:numFmt w:val="lowerRoman"/>
      <w:lvlText w:val="%9."/>
      <w:lvlJc w:val="right"/>
      <w:pPr>
        <w:ind w:left="6480" w:hanging="180"/>
      </w:pPr>
    </w:lvl>
  </w:abstractNum>
  <w:abstractNum w:abstractNumId="3" w15:restartNumberingAfterBreak="0">
    <w:nsid w:val="0D0D64AA"/>
    <w:multiLevelType w:val="hybridMultilevel"/>
    <w:tmpl w:val="8ED03E54"/>
    <w:lvl w:ilvl="0" w:tplc="FFFFFFFF">
      <w:start w:val="1"/>
      <w:numFmt w:val="decimal"/>
      <w:lvlText w:val="%1."/>
      <w:lvlJc w:val="left"/>
      <w:pPr>
        <w:ind w:left="720" w:hanging="360"/>
      </w:pPr>
      <w:rPr>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C2BADE"/>
    <w:multiLevelType w:val="hybridMultilevel"/>
    <w:tmpl w:val="0D164562"/>
    <w:lvl w:ilvl="0" w:tplc="4A889D46">
      <w:start w:val="33"/>
      <w:numFmt w:val="decimal"/>
      <w:lvlText w:val="%1."/>
      <w:lvlJc w:val="left"/>
      <w:pPr>
        <w:ind w:left="720" w:hanging="360"/>
      </w:pPr>
    </w:lvl>
    <w:lvl w:ilvl="1" w:tplc="FFEC8C64">
      <w:start w:val="1"/>
      <w:numFmt w:val="lowerLetter"/>
      <w:lvlText w:val="%2."/>
      <w:lvlJc w:val="left"/>
      <w:pPr>
        <w:ind w:left="1440" w:hanging="360"/>
      </w:pPr>
    </w:lvl>
    <w:lvl w:ilvl="2" w:tplc="5B58B8CC">
      <w:start w:val="1"/>
      <w:numFmt w:val="lowerRoman"/>
      <w:lvlText w:val="%3."/>
      <w:lvlJc w:val="right"/>
      <w:pPr>
        <w:ind w:left="2160" w:hanging="180"/>
      </w:pPr>
    </w:lvl>
    <w:lvl w:ilvl="3" w:tplc="F99C5E1E">
      <w:start w:val="1"/>
      <w:numFmt w:val="decimal"/>
      <w:lvlText w:val="%4."/>
      <w:lvlJc w:val="left"/>
      <w:pPr>
        <w:ind w:left="2880" w:hanging="360"/>
      </w:pPr>
    </w:lvl>
    <w:lvl w:ilvl="4" w:tplc="FD36BB3E">
      <w:start w:val="1"/>
      <w:numFmt w:val="lowerLetter"/>
      <w:lvlText w:val="%5."/>
      <w:lvlJc w:val="left"/>
      <w:pPr>
        <w:ind w:left="3600" w:hanging="360"/>
      </w:pPr>
    </w:lvl>
    <w:lvl w:ilvl="5" w:tplc="E28CC54A">
      <w:start w:val="1"/>
      <w:numFmt w:val="lowerRoman"/>
      <w:lvlText w:val="%6."/>
      <w:lvlJc w:val="right"/>
      <w:pPr>
        <w:ind w:left="4320" w:hanging="180"/>
      </w:pPr>
    </w:lvl>
    <w:lvl w:ilvl="6" w:tplc="2864DB68">
      <w:start w:val="1"/>
      <w:numFmt w:val="decimal"/>
      <w:lvlText w:val="%7."/>
      <w:lvlJc w:val="left"/>
      <w:pPr>
        <w:ind w:left="5040" w:hanging="360"/>
      </w:pPr>
    </w:lvl>
    <w:lvl w:ilvl="7" w:tplc="CD4EBE60">
      <w:start w:val="1"/>
      <w:numFmt w:val="lowerLetter"/>
      <w:lvlText w:val="%8."/>
      <w:lvlJc w:val="left"/>
      <w:pPr>
        <w:ind w:left="5760" w:hanging="360"/>
      </w:pPr>
    </w:lvl>
    <w:lvl w:ilvl="8" w:tplc="02B64F16">
      <w:start w:val="1"/>
      <w:numFmt w:val="lowerRoman"/>
      <w:lvlText w:val="%9."/>
      <w:lvlJc w:val="right"/>
      <w:pPr>
        <w:ind w:left="6480" w:hanging="180"/>
      </w:pPr>
    </w:lvl>
  </w:abstractNum>
  <w:abstractNum w:abstractNumId="5" w15:restartNumberingAfterBreak="0">
    <w:nsid w:val="1445411D"/>
    <w:multiLevelType w:val="hybridMultilevel"/>
    <w:tmpl w:val="547E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15629"/>
    <w:multiLevelType w:val="hybridMultilevel"/>
    <w:tmpl w:val="736C538E"/>
    <w:lvl w:ilvl="0" w:tplc="53F0B894">
      <w:start w:val="1"/>
      <w:numFmt w:val="lowerLetter"/>
      <w:lvlText w:val="%1)"/>
      <w:lvlJc w:val="left"/>
      <w:pPr>
        <w:ind w:left="1440" w:hanging="360"/>
      </w:pPr>
      <w:rPr>
        <w:rFonts w:ascii="Arial" w:hAnsi="Arial" w:hint="default"/>
        <w:b w:val="0"/>
        <w:i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4902DBA"/>
    <w:multiLevelType w:val="hybridMultilevel"/>
    <w:tmpl w:val="DFB6D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4134DE"/>
    <w:multiLevelType w:val="hybridMultilevel"/>
    <w:tmpl w:val="E79E5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D42BD"/>
    <w:multiLevelType w:val="hybridMultilevel"/>
    <w:tmpl w:val="9DAA04BA"/>
    <w:lvl w:ilvl="0" w:tplc="0809000F">
      <w:start w:val="1"/>
      <w:numFmt w:val="decimal"/>
      <w:pStyle w:val="Numberedparagraph"/>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E37B89"/>
    <w:multiLevelType w:val="hybridMultilevel"/>
    <w:tmpl w:val="736C538E"/>
    <w:lvl w:ilvl="0" w:tplc="53F0B894">
      <w:start w:val="1"/>
      <w:numFmt w:val="lowerLetter"/>
      <w:lvlText w:val="%1)"/>
      <w:lvlJc w:val="left"/>
      <w:pPr>
        <w:ind w:left="2234" w:hanging="360"/>
      </w:pPr>
      <w:rPr>
        <w:rFonts w:ascii="Arial" w:hAnsi="Arial" w:hint="default"/>
        <w:b w:val="0"/>
        <w:i w:val="0"/>
        <w:sz w:val="24"/>
        <w:szCs w:val="24"/>
      </w:rPr>
    </w:lvl>
    <w:lvl w:ilvl="1" w:tplc="08090019" w:tentative="1">
      <w:start w:val="1"/>
      <w:numFmt w:val="lowerLetter"/>
      <w:lvlText w:val="%2."/>
      <w:lvlJc w:val="left"/>
      <w:pPr>
        <w:ind w:left="2954" w:hanging="360"/>
      </w:pPr>
    </w:lvl>
    <w:lvl w:ilvl="2" w:tplc="0809001B" w:tentative="1">
      <w:start w:val="1"/>
      <w:numFmt w:val="lowerRoman"/>
      <w:lvlText w:val="%3."/>
      <w:lvlJc w:val="right"/>
      <w:pPr>
        <w:ind w:left="3674" w:hanging="180"/>
      </w:pPr>
    </w:lvl>
    <w:lvl w:ilvl="3" w:tplc="0809000F" w:tentative="1">
      <w:start w:val="1"/>
      <w:numFmt w:val="decimal"/>
      <w:lvlText w:val="%4."/>
      <w:lvlJc w:val="left"/>
      <w:pPr>
        <w:ind w:left="4394" w:hanging="360"/>
      </w:pPr>
    </w:lvl>
    <w:lvl w:ilvl="4" w:tplc="08090019" w:tentative="1">
      <w:start w:val="1"/>
      <w:numFmt w:val="lowerLetter"/>
      <w:lvlText w:val="%5."/>
      <w:lvlJc w:val="left"/>
      <w:pPr>
        <w:ind w:left="5114" w:hanging="360"/>
      </w:pPr>
    </w:lvl>
    <w:lvl w:ilvl="5" w:tplc="0809001B" w:tentative="1">
      <w:start w:val="1"/>
      <w:numFmt w:val="lowerRoman"/>
      <w:lvlText w:val="%6."/>
      <w:lvlJc w:val="right"/>
      <w:pPr>
        <w:ind w:left="5834" w:hanging="180"/>
      </w:pPr>
    </w:lvl>
    <w:lvl w:ilvl="6" w:tplc="0809000F" w:tentative="1">
      <w:start w:val="1"/>
      <w:numFmt w:val="decimal"/>
      <w:lvlText w:val="%7."/>
      <w:lvlJc w:val="left"/>
      <w:pPr>
        <w:ind w:left="6554" w:hanging="360"/>
      </w:pPr>
    </w:lvl>
    <w:lvl w:ilvl="7" w:tplc="08090019" w:tentative="1">
      <w:start w:val="1"/>
      <w:numFmt w:val="lowerLetter"/>
      <w:lvlText w:val="%8."/>
      <w:lvlJc w:val="left"/>
      <w:pPr>
        <w:ind w:left="7274" w:hanging="360"/>
      </w:pPr>
    </w:lvl>
    <w:lvl w:ilvl="8" w:tplc="0809001B" w:tentative="1">
      <w:start w:val="1"/>
      <w:numFmt w:val="lowerRoman"/>
      <w:lvlText w:val="%9."/>
      <w:lvlJc w:val="right"/>
      <w:pPr>
        <w:ind w:left="7994" w:hanging="180"/>
      </w:pPr>
    </w:lvl>
  </w:abstractNum>
  <w:abstractNum w:abstractNumId="11" w15:restartNumberingAfterBreak="0">
    <w:nsid w:val="6A980D9C"/>
    <w:multiLevelType w:val="hybridMultilevel"/>
    <w:tmpl w:val="736C538E"/>
    <w:lvl w:ilvl="0" w:tplc="53F0B894">
      <w:start w:val="1"/>
      <w:numFmt w:val="lowerLetter"/>
      <w:lvlText w:val="%1)"/>
      <w:lvlJc w:val="left"/>
      <w:pPr>
        <w:ind w:left="1440" w:hanging="360"/>
      </w:pPr>
      <w:rPr>
        <w:rFonts w:ascii="Arial" w:hAnsi="Arial" w:hint="default"/>
        <w:b w:val="0"/>
        <w:i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53922802">
    <w:abstractNumId w:val="2"/>
  </w:num>
  <w:num w:numId="2" w16cid:durableId="358241110">
    <w:abstractNumId w:val="1"/>
  </w:num>
  <w:num w:numId="3" w16cid:durableId="1121847080">
    <w:abstractNumId w:val="0"/>
  </w:num>
  <w:num w:numId="4" w16cid:durableId="1454518962">
    <w:abstractNumId w:val="4"/>
  </w:num>
  <w:num w:numId="5" w16cid:durableId="91585328">
    <w:abstractNumId w:val="5"/>
  </w:num>
  <w:num w:numId="6" w16cid:durableId="672727582">
    <w:abstractNumId w:val="9"/>
  </w:num>
  <w:num w:numId="7" w16cid:durableId="1233661561">
    <w:abstractNumId w:val="7"/>
  </w:num>
  <w:num w:numId="8" w16cid:durableId="1207763381">
    <w:abstractNumId w:val="3"/>
  </w:num>
  <w:num w:numId="9" w16cid:durableId="431052530">
    <w:abstractNumId w:val="11"/>
  </w:num>
  <w:num w:numId="10" w16cid:durableId="1754282901">
    <w:abstractNumId w:val="10"/>
  </w:num>
  <w:num w:numId="11" w16cid:durableId="256448825">
    <w:abstractNumId w:val="6"/>
  </w:num>
  <w:num w:numId="12" w16cid:durableId="8204594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1A8"/>
    <w:rsid w:val="0002050D"/>
    <w:rsid w:val="00032360"/>
    <w:rsid w:val="000405E7"/>
    <w:rsid w:val="000744AD"/>
    <w:rsid w:val="000A240C"/>
    <w:rsid w:val="000F087A"/>
    <w:rsid w:val="00120303"/>
    <w:rsid w:val="00135FB2"/>
    <w:rsid w:val="001559F8"/>
    <w:rsid w:val="0018652E"/>
    <w:rsid w:val="001C1208"/>
    <w:rsid w:val="001D2449"/>
    <w:rsid w:val="001D612D"/>
    <w:rsid w:val="00204748"/>
    <w:rsid w:val="002159D2"/>
    <w:rsid w:val="002679E9"/>
    <w:rsid w:val="00276301"/>
    <w:rsid w:val="00282445"/>
    <w:rsid w:val="002C5492"/>
    <w:rsid w:val="002E69C6"/>
    <w:rsid w:val="0030475C"/>
    <w:rsid w:val="00320CCA"/>
    <w:rsid w:val="00333108"/>
    <w:rsid w:val="00334298"/>
    <w:rsid w:val="0036349D"/>
    <w:rsid w:val="00376A62"/>
    <w:rsid w:val="00380E61"/>
    <w:rsid w:val="003900AE"/>
    <w:rsid w:val="003A4D61"/>
    <w:rsid w:val="00446612"/>
    <w:rsid w:val="0046227C"/>
    <w:rsid w:val="004778CD"/>
    <w:rsid w:val="0048CF7B"/>
    <w:rsid w:val="004A1DB4"/>
    <w:rsid w:val="004C130E"/>
    <w:rsid w:val="004D6EB5"/>
    <w:rsid w:val="00512F21"/>
    <w:rsid w:val="00521F6A"/>
    <w:rsid w:val="0052364D"/>
    <w:rsid w:val="00557667"/>
    <w:rsid w:val="00577011"/>
    <w:rsid w:val="005861AD"/>
    <w:rsid w:val="005A1052"/>
    <w:rsid w:val="005B28B3"/>
    <w:rsid w:val="005B5C76"/>
    <w:rsid w:val="005E50E3"/>
    <w:rsid w:val="00627FD4"/>
    <w:rsid w:val="00636C72"/>
    <w:rsid w:val="006C01B8"/>
    <w:rsid w:val="0070638F"/>
    <w:rsid w:val="00791CC1"/>
    <w:rsid w:val="007A497C"/>
    <w:rsid w:val="007D2E28"/>
    <w:rsid w:val="007D5FDE"/>
    <w:rsid w:val="00802873"/>
    <w:rsid w:val="0081149C"/>
    <w:rsid w:val="00870AB2"/>
    <w:rsid w:val="00897716"/>
    <w:rsid w:val="008A23AD"/>
    <w:rsid w:val="008A5333"/>
    <w:rsid w:val="008A5B8F"/>
    <w:rsid w:val="0094259E"/>
    <w:rsid w:val="00951B40"/>
    <w:rsid w:val="009F176E"/>
    <w:rsid w:val="00A1584B"/>
    <w:rsid w:val="00A256C5"/>
    <w:rsid w:val="00A50BCF"/>
    <w:rsid w:val="00B37AF8"/>
    <w:rsid w:val="00B707DB"/>
    <w:rsid w:val="00B9031D"/>
    <w:rsid w:val="00BB6298"/>
    <w:rsid w:val="00BB71A8"/>
    <w:rsid w:val="00BC290A"/>
    <w:rsid w:val="00BE37D6"/>
    <w:rsid w:val="00C22928"/>
    <w:rsid w:val="00CB20E4"/>
    <w:rsid w:val="00CC2B4C"/>
    <w:rsid w:val="00CC4C55"/>
    <w:rsid w:val="00CD41F9"/>
    <w:rsid w:val="00D30213"/>
    <w:rsid w:val="00D52060"/>
    <w:rsid w:val="00D53EA2"/>
    <w:rsid w:val="00D706DC"/>
    <w:rsid w:val="00D7159B"/>
    <w:rsid w:val="00E5128F"/>
    <w:rsid w:val="00E75C3E"/>
    <w:rsid w:val="00E761E6"/>
    <w:rsid w:val="00EE619C"/>
    <w:rsid w:val="00EFD701"/>
    <w:rsid w:val="00F537BC"/>
    <w:rsid w:val="00F6687C"/>
    <w:rsid w:val="00F92E8C"/>
    <w:rsid w:val="00FD0588"/>
    <w:rsid w:val="01367F08"/>
    <w:rsid w:val="02692BB7"/>
    <w:rsid w:val="03256530"/>
    <w:rsid w:val="0739AF55"/>
    <w:rsid w:val="08DF6C9F"/>
    <w:rsid w:val="0AAEE660"/>
    <w:rsid w:val="0DC70237"/>
    <w:rsid w:val="10DC5804"/>
    <w:rsid w:val="10DCFE50"/>
    <w:rsid w:val="10F595B0"/>
    <w:rsid w:val="1229AD73"/>
    <w:rsid w:val="17301EFD"/>
    <w:rsid w:val="17BDD8C0"/>
    <w:rsid w:val="180B2AF2"/>
    <w:rsid w:val="18F36FAF"/>
    <w:rsid w:val="19F1ADE7"/>
    <w:rsid w:val="1A47B289"/>
    <w:rsid w:val="1BAD831B"/>
    <w:rsid w:val="1D37F2C6"/>
    <w:rsid w:val="1E284DED"/>
    <w:rsid w:val="1EDB420A"/>
    <w:rsid w:val="1EE9ED62"/>
    <w:rsid w:val="1F9CF22E"/>
    <w:rsid w:val="224C6B7A"/>
    <w:rsid w:val="2359661B"/>
    <w:rsid w:val="257EFA6D"/>
    <w:rsid w:val="272D6B30"/>
    <w:rsid w:val="27E50D7C"/>
    <w:rsid w:val="28000200"/>
    <w:rsid w:val="28FA0636"/>
    <w:rsid w:val="29808A49"/>
    <w:rsid w:val="29840C4C"/>
    <w:rsid w:val="2A8B025A"/>
    <w:rsid w:val="2BAF7AEA"/>
    <w:rsid w:val="2CF4669D"/>
    <w:rsid w:val="2DB2E382"/>
    <w:rsid w:val="2EDDC4BE"/>
    <w:rsid w:val="30F8AA8F"/>
    <w:rsid w:val="35D5EB0B"/>
    <w:rsid w:val="366807F5"/>
    <w:rsid w:val="39D7AE0B"/>
    <w:rsid w:val="3BD7C85C"/>
    <w:rsid w:val="3C816EDE"/>
    <w:rsid w:val="3D1217F5"/>
    <w:rsid w:val="3DB53870"/>
    <w:rsid w:val="3F096B38"/>
    <w:rsid w:val="3F50654B"/>
    <w:rsid w:val="425B3A54"/>
    <w:rsid w:val="434F38EC"/>
    <w:rsid w:val="43EF08B9"/>
    <w:rsid w:val="4411BBB9"/>
    <w:rsid w:val="4471FC38"/>
    <w:rsid w:val="44FA73A8"/>
    <w:rsid w:val="452DFEE9"/>
    <w:rsid w:val="45A058FC"/>
    <w:rsid w:val="460F28C7"/>
    <w:rsid w:val="46753524"/>
    <w:rsid w:val="46EEF1B5"/>
    <w:rsid w:val="47595209"/>
    <w:rsid w:val="49050D85"/>
    <w:rsid w:val="497E4A0C"/>
    <w:rsid w:val="4B8BC0CA"/>
    <w:rsid w:val="4BCAFC02"/>
    <w:rsid w:val="4C2C837D"/>
    <w:rsid w:val="4CA2BA90"/>
    <w:rsid w:val="4E1A09C5"/>
    <w:rsid w:val="4F3C02CA"/>
    <w:rsid w:val="4F6BD584"/>
    <w:rsid w:val="4FCADABE"/>
    <w:rsid w:val="5081A208"/>
    <w:rsid w:val="50A2B89F"/>
    <w:rsid w:val="5184A067"/>
    <w:rsid w:val="51D3E3D6"/>
    <w:rsid w:val="528C8339"/>
    <w:rsid w:val="52C852AD"/>
    <w:rsid w:val="53AAC12F"/>
    <w:rsid w:val="54F8B8E6"/>
    <w:rsid w:val="55F13AEC"/>
    <w:rsid w:val="56F86E69"/>
    <w:rsid w:val="587222A4"/>
    <w:rsid w:val="58B0E7CF"/>
    <w:rsid w:val="595C4D7E"/>
    <w:rsid w:val="59A294B1"/>
    <w:rsid w:val="5B2201FF"/>
    <w:rsid w:val="5BFA4D4C"/>
    <w:rsid w:val="5D8EAA1F"/>
    <w:rsid w:val="5FBCE0AF"/>
    <w:rsid w:val="5FCBF0E2"/>
    <w:rsid w:val="607EAC3D"/>
    <w:rsid w:val="60B73BA4"/>
    <w:rsid w:val="61045731"/>
    <w:rsid w:val="614A2521"/>
    <w:rsid w:val="6157EB61"/>
    <w:rsid w:val="61A711E2"/>
    <w:rsid w:val="62655F36"/>
    <w:rsid w:val="62A992B3"/>
    <w:rsid w:val="64A4FE64"/>
    <w:rsid w:val="6558B98D"/>
    <w:rsid w:val="66356874"/>
    <w:rsid w:val="66BA75DF"/>
    <w:rsid w:val="66D37960"/>
    <w:rsid w:val="6886752F"/>
    <w:rsid w:val="691E0C25"/>
    <w:rsid w:val="6AB7C6C7"/>
    <w:rsid w:val="6B3EC3A1"/>
    <w:rsid w:val="6C10DE06"/>
    <w:rsid w:val="6DAD830F"/>
    <w:rsid w:val="6E1B5EA6"/>
    <w:rsid w:val="6EC89A89"/>
    <w:rsid w:val="6F6CF980"/>
    <w:rsid w:val="73219982"/>
    <w:rsid w:val="73F43DDC"/>
    <w:rsid w:val="760744AF"/>
    <w:rsid w:val="76A4D480"/>
    <w:rsid w:val="77DB0FA3"/>
    <w:rsid w:val="7AD1CD09"/>
    <w:rsid w:val="7BDD28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C5332"/>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667"/>
    <w:pPr>
      <w:spacing w:line="360" w:lineRule="auto"/>
    </w:pPr>
    <w:rPr>
      <w:rFonts w:ascii="Arial" w:hAnsi="Arial"/>
    </w:rPr>
  </w:style>
  <w:style w:type="paragraph" w:styleId="Heading1">
    <w:name w:val="heading 1"/>
    <w:basedOn w:val="Normal"/>
    <w:next w:val="Normal"/>
    <w:link w:val="Heading1Char"/>
    <w:uiPriority w:val="9"/>
    <w:qFormat/>
    <w:rsid w:val="004D6EB5"/>
    <w:pPr>
      <w:keepNext/>
      <w:outlineLvl w:val="0"/>
    </w:pPr>
    <w:rPr>
      <w:rFonts w:eastAsia="SimSun" w:cs="Arial"/>
      <w:b/>
      <w:bCs/>
      <w:sz w:val="28"/>
      <w:szCs w:val="28"/>
      <w:lang w:val="en-GB"/>
    </w:rPr>
  </w:style>
  <w:style w:type="paragraph" w:styleId="Heading2">
    <w:name w:val="heading 2"/>
    <w:basedOn w:val="Normal"/>
    <w:next w:val="Normal"/>
    <w:link w:val="Heading2Char"/>
    <w:uiPriority w:val="9"/>
    <w:unhideWhenUsed/>
    <w:qFormat/>
    <w:rsid w:val="004D6EB5"/>
    <w:pPr>
      <w:keepNext/>
      <w:keepLines/>
      <w:spacing w:before="120"/>
      <w:outlineLvl w:val="1"/>
    </w:pPr>
    <w:rPr>
      <w:rFonts w:eastAsia="Times New Roman"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1A8"/>
    <w:pPr>
      <w:tabs>
        <w:tab w:val="center" w:pos="4513"/>
        <w:tab w:val="right" w:pos="9026"/>
      </w:tabs>
    </w:pPr>
  </w:style>
  <w:style w:type="character" w:customStyle="1" w:styleId="HeaderChar">
    <w:name w:val="Header Char"/>
    <w:basedOn w:val="DefaultParagraphFont"/>
    <w:link w:val="Header"/>
    <w:uiPriority w:val="99"/>
    <w:rsid w:val="00BB71A8"/>
  </w:style>
  <w:style w:type="paragraph" w:styleId="Footer">
    <w:name w:val="footer"/>
    <w:basedOn w:val="Normal"/>
    <w:link w:val="FooterChar"/>
    <w:uiPriority w:val="99"/>
    <w:unhideWhenUsed/>
    <w:rsid w:val="00BB71A8"/>
    <w:pPr>
      <w:tabs>
        <w:tab w:val="center" w:pos="4513"/>
        <w:tab w:val="right" w:pos="9026"/>
      </w:tabs>
    </w:pPr>
  </w:style>
  <w:style w:type="character" w:customStyle="1" w:styleId="FooterChar">
    <w:name w:val="Footer Char"/>
    <w:basedOn w:val="DefaultParagraphFont"/>
    <w:link w:val="Footer"/>
    <w:uiPriority w:val="99"/>
    <w:rsid w:val="00BB71A8"/>
  </w:style>
  <w:style w:type="character" w:styleId="PageNumber">
    <w:name w:val="page number"/>
    <w:basedOn w:val="DefaultParagraphFont"/>
    <w:uiPriority w:val="99"/>
    <w:semiHidden/>
    <w:unhideWhenUsed/>
    <w:rsid w:val="00CD41F9"/>
  </w:style>
  <w:style w:type="paragraph" w:styleId="TOC1">
    <w:name w:val="toc 1"/>
    <w:basedOn w:val="Normal"/>
    <w:next w:val="Normal"/>
    <w:autoRedefine/>
    <w:uiPriority w:val="39"/>
    <w:unhideWhenUsed/>
    <w:rsid w:val="004D6EB5"/>
    <w:pPr>
      <w:spacing w:after="100"/>
    </w:pPr>
    <w:rPr>
      <w:b/>
    </w:rPr>
  </w:style>
  <w:style w:type="paragraph" w:styleId="TOC2">
    <w:name w:val="toc 2"/>
    <w:basedOn w:val="Normal"/>
    <w:next w:val="Normal"/>
    <w:autoRedefine/>
    <w:uiPriority w:val="39"/>
    <w:unhideWhenUsed/>
    <w:rsid w:val="004D6EB5"/>
    <w:pPr>
      <w:spacing w:after="100"/>
      <w:ind w:left="240"/>
    </w:pPr>
  </w:style>
  <w:style w:type="character" w:styleId="Hyperlink">
    <w:name w:val="Hyperlink"/>
    <w:basedOn w:val="DefaultParagraphFont"/>
    <w:uiPriority w:val="99"/>
    <w:unhideWhenUsed/>
    <w:rsid w:val="0018652E"/>
    <w:rPr>
      <w:color w:val="0563C1" w:themeColor="hyperlink"/>
      <w:u w:val="single"/>
    </w:rPr>
  </w:style>
  <w:style w:type="paragraph" w:styleId="ListParagraph">
    <w:name w:val="List Paragraph"/>
    <w:basedOn w:val="Normal"/>
    <w:uiPriority w:val="34"/>
    <w:qFormat/>
    <w:rsid w:val="005B5C76"/>
    <w:pPr>
      <w:ind w:left="720"/>
      <w:contextualSpacing/>
    </w:pPr>
  </w:style>
  <w:style w:type="character" w:styleId="FollowedHyperlink">
    <w:name w:val="FollowedHyperlink"/>
    <w:basedOn w:val="DefaultParagraphFont"/>
    <w:uiPriority w:val="99"/>
    <w:semiHidden/>
    <w:unhideWhenUsed/>
    <w:rsid w:val="005B28B3"/>
    <w:rPr>
      <w:color w:val="954F72"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4D6EB5"/>
    <w:rPr>
      <w:rFonts w:ascii="Arial" w:eastAsia="SimSun" w:hAnsi="Arial" w:cs="Arial"/>
      <w:b/>
      <w:bCs/>
      <w:sz w:val="28"/>
      <w:szCs w:val="28"/>
      <w:lang w:val="en-GB"/>
    </w:rPr>
  </w:style>
  <w:style w:type="character" w:customStyle="1" w:styleId="Heading2Char">
    <w:name w:val="Heading 2 Char"/>
    <w:basedOn w:val="DefaultParagraphFont"/>
    <w:link w:val="Heading2"/>
    <w:uiPriority w:val="9"/>
    <w:rsid w:val="004D6EB5"/>
    <w:rPr>
      <w:rFonts w:ascii="Arial" w:eastAsia="Times New Roman" w:hAnsi="Arial" w:cs="Arial"/>
      <w:b/>
      <w:bCs/>
      <w:lang w:val="en-GB"/>
    </w:rPr>
  </w:style>
  <w:style w:type="paragraph" w:styleId="TOCHeading">
    <w:name w:val="TOC Heading"/>
    <w:basedOn w:val="Heading1"/>
    <w:next w:val="Normal"/>
    <w:uiPriority w:val="39"/>
    <w:unhideWhenUsed/>
    <w:qFormat/>
    <w:rsid w:val="004D6EB5"/>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customStyle="1" w:styleId="Numberedparagraph">
    <w:name w:val="Numbered paragraph"/>
    <w:basedOn w:val="Normal"/>
    <w:uiPriority w:val="1"/>
    <w:qFormat/>
    <w:rsid w:val="6C10DE06"/>
    <w:pPr>
      <w:numPr>
        <w:numId w:val="6"/>
      </w:numPr>
      <w:spacing w:before="120" w:after="120" w:line="320" w:lineRule="exact"/>
      <w:ind w:left="567" w:hanging="567"/>
    </w:pPr>
    <w:rPr>
      <w:rFonts w:asciiTheme="minorHAnsi" w:eastAsiaTheme="minorEastAsia" w:hAnsiTheme="minorHAnsi"/>
      <w:lang w:val="en-GB"/>
    </w:rPr>
  </w:style>
  <w:style w:type="paragraph" w:styleId="Revision">
    <w:name w:val="Revision"/>
    <w:hidden/>
    <w:uiPriority w:val="99"/>
    <w:semiHidden/>
    <w:rsid w:val="0052364D"/>
  </w:style>
  <w:style w:type="character" w:styleId="UnresolvedMention">
    <w:name w:val="Unresolved Mention"/>
    <w:basedOn w:val="DefaultParagraphFont"/>
    <w:uiPriority w:val="99"/>
    <w:semiHidden/>
    <w:unhideWhenUsed/>
    <w:rsid w:val="00EE6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7612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mentcentre.napier.ac.uk/-/media/files/academic-policies/quality-framework/qualityframeworksection4fsigningthecollaborationagreement.pdf" TargetMode="External"/><Relationship Id="rId18" Type="http://schemas.openxmlformats.org/officeDocument/2006/relationships/hyperlink" Target="https://intranet.napier.ac.uk/academic-and-student-resources/student-lifecycle/academic-regulation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ntranet.napier.ac.uk/academic-and-student-resources/learning-design-and-support/quality-and-standards/quality-framework/section-4-related-resources" TargetMode="External"/><Relationship Id="rId17" Type="http://schemas.openxmlformats.org/officeDocument/2006/relationships/hyperlink" Target="https://intranet.napier.ac.uk/academic-and-student-resources/learning-design-and-support/quality-and-standards/quality-framework/section-4-related-resourc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ntranet.napier.ac.uk/academic-and-student-resources/learning-design-and-support/quality-and-standards/quality-framework/section-4-related-resou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napier.ac.uk/about-us/strategy-and-pla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ntranet.napier.ac.uk/academic-and-student-resources/learning-design-and-support/quality-and-standards/quality-framework/section-4-related-resource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napier.ac.uk/academic-and-student-resources/learning-design-and-support/quality-and-standards/quality-framework/section-4-related-resource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30e3c1-561f-4023-a680-37721cd7b97c">
      <Terms xmlns="http://schemas.microsoft.com/office/infopath/2007/PartnerControls"/>
    </lcf76f155ced4ddcb4097134ff3c332f>
    <TaxCatchAll xmlns="5b731f30-0812-4fbb-b9d3-e37f5f8551c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BABE62C9BA874390CB745CC1060C42" ma:contentTypeVersion="11" ma:contentTypeDescription="Create a new document." ma:contentTypeScope="" ma:versionID="247f0ff799b5c2d0eeb7978c6f3e8e21">
  <xsd:schema xmlns:xsd="http://www.w3.org/2001/XMLSchema" xmlns:xs="http://www.w3.org/2001/XMLSchema" xmlns:p="http://schemas.microsoft.com/office/2006/metadata/properties" xmlns:ns2="9130e3c1-561f-4023-a680-37721cd7b97c" xmlns:ns3="5b731f30-0812-4fbb-b9d3-e37f5f8551c9" targetNamespace="http://schemas.microsoft.com/office/2006/metadata/properties" ma:root="true" ma:fieldsID="3747b3e51c3286935a58fcb8e6cf500b" ns2:_="" ns3:_="">
    <xsd:import namespace="9130e3c1-561f-4023-a680-37721cd7b97c"/>
    <xsd:import namespace="5b731f30-0812-4fbb-b9d3-e37f5f8551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0e3c1-561f-4023-a680-37721cd7b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31f30-0812-4fbb-b9d3-e37f5f8551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c77dd5-32f4-4b83-966e-d28f2ab3ffaf}" ma:internalName="TaxCatchAll" ma:showField="CatchAllData" ma:web="5b731f30-0812-4fbb-b9d3-e37f5f855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BC3A2-3EBC-4162-990A-BA4E816852AF}">
  <ds:schemaRefs>
    <ds:schemaRef ds:uri="http://schemas.openxmlformats.org/officeDocument/2006/bibliography"/>
  </ds:schemaRefs>
</ds:datastoreItem>
</file>

<file path=customXml/itemProps2.xml><?xml version="1.0" encoding="utf-8"?>
<ds:datastoreItem xmlns:ds="http://schemas.openxmlformats.org/officeDocument/2006/customXml" ds:itemID="{2EA23685-F3B8-4B36-AC92-6B3FC91AA860}">
  <ds:schemaRef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5b731f30-0812-4fbb-b9d3-e37f5f8551c9"/>
    <ds:schemaRef ds:uri="http://schemas.microsoft.com/office/infopath/2007/PartnerControls"/>
    <ds:schemaRef ds:uri="9130e3c1-561f-4023-a680-37721cd7b97c"/>
    <ds:schemaRef ds:uri="http://www.w3.org/XML/1998/namespace"/>
    <ds:schemaRef ds:uri="http://purl.org/dc/terms/"/>
  </ds:schemaRefs>
</ds:datastoreItem>
</file>

<file path=customXml/itemProps3.xml><?xml version="1.0" encoding="utf-8"?>
<ds:datastoreItem xmlns:ds="http://schemas.openxmlformats.org/officeDocument/2006/customXml" ds:itemID="{CEBA91BB-0D06-488E-B52F-2D131332E675}">
  <ds:schemaRefs>
    <ds:schemaRef ds:uri="http://schemas.microsoft.com/sharepoint/v3/contenttype/forms"/>
  </ds:schemaRefs>
</ds:datastoreItem>
</file>

<file path=customXml/itemProps4.xml><?xml version="1.0" encoding="utf-8"?>
<ds:datastoreItem xmlns:ds="http://schemas.openxmlformats.org/officeDocument/2006/customXml" ds:itemID="{C152F11D-E4DF-4A87-BA5F-7AB06B322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0e3c1-561f-4023-a680-37721cd7b97c"/>
    <ds:schemaRef ds:uri="5b731f30-0812-4fbb-b9d3-e37f5f855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1791</Words>
  <Characters>10210</Characters>
  <Application>Microsoft Office Word</Application>
  <DocSecurity>4</DocSecurity>
  <Lines>85</Lines>
  <Paragraphs>23</Paragraphs>
  <ScaleCrop>false</ScaleCrop>
  <Company>Edinburgh Napier University</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Kinloch, Jane</cp:lastModifiedBy>
  <cp:revision>2</cp:revision>
  <cp:lastPrinted>2020-10-12T08:22:00Z</cp:lastPrinted>
  <dcterms:created xsi:type="dcterms:W3CDTF">2024-12-17T15:06:00Z</dcterms:created>
  <dcterms:modified xsi:type="dcterms:W3CDTF">2024-12-17T15:06:00Z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0x01010015BABE62C9BA874390CB745CC1060C42</vt:lpwstr>
  </property>
  <property fmtid="{D5CDD505-2E9C-101B-9397-08002B2CF9AE}" pid="3" name="MediaServiceImageTags">
    <vt:lpwstr/>
  </property>
</Properties>
</file>