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6E53" w14:textId="6D412F0B" w:rsidR="00617BAA" w:rsidRPr="00AE6B16" w:rsidRDefault="00BD6E68" w:rsidP="00BD6E68">
      <w:pPr>
        <w:pStyle w:val="Title"/>
        <w:jc w:val="right"/>
        <w:rPr>
          <w:rFonts w:ascii="Arial" w:hAnsi="Arial" w:cs="Arial"/>
        </w:rPr>
      </w:pPr>
      <w:r>
        <w:rPr>
          <w:rFonts w:ascii="Arial Narrow" w:hAnsi="Arial Narrow"/>
          <w:b/>
          <w:noProof/>
          <w:sz w:val="28"/>
          <w:szCs w:val="28"/>
        </w:rPr>
        <w:drawing>
          <wp:inline distT="0" distB="0" distL="0" distR="0" wp14:anchorId="11386750" wp14:editId="3BE027F0">
            <wp:extent cx="2322930" cy="70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22930" cy="703580"/>
                    </a:xfrm>
                    <a:prstGeom prst="rect">
                      <a:avLst/>
                    </a:prstGeom>
                    <a:noFill/>
                    <a:ln w="9525">
                      <a:noFill/>
                      <a:miter lim="800000"/>
                      <a:headEnd/>
                      <a:tailEnd/>
                    </a:ln>
                  </pic:spPr>
                </pic:pic>
              </a:graphicData>
            </a:graphic>
          </wp:inline>
        </w:drawing>
      </w:r>
    </w:p>
    <w:p w14:paraId="402253D6" w14:textId="172A4D00" w:rsidR="00617BAA" w:rsidRPr="00AE6B16" w:rsidRDefault="00617BAA" w:rsidP="00617BAA">
      <w:pPr>
        <w:pStyle w:val="Title"/>
        <w:rPr>
          <w:rFonts w:ascii="Arial" w:hAnsi="Arial" w:cs="Arial"/>
        </w:rPr>
      </w:pPr>
    </w:p>
    <w:p w14:paraId="1C5F7190" w14:textId="31A0F418" w:rsidR="00320810" w:rsidRDefault="00320810" w:rsidP="00617BAA">
      <w:pPr>
        <w:pStyle w:val="Title"/>
        <w:rPr>
          <w:rFonts w:ascii="Arial" w:hAnsi="Arial" w:cs="Arial"/>
        </w:rPr>
      </w:pPr>
    </w:p>
    <w:p w14:paraId="06C10EB2" w14:textId="77777777" w:rsidR="00AE6B16" w:rsidRPr="00AE6B16" w:rsidRDefault="00AE6B16" w:rsidP="00AE6B16"/>
    <w:p w14:paraId="152FA5A1" w14:textId="71902122" w:rsidR="00393511" w:rsidRPr="00AE6B16" w:rsidRDefault="00393511" w:rsidP="00617BAA">
      <w:pPr>
        <w:pStyle w:val="Title"/>
        <w:rPr>
          <w:rFonts w:ascii="Arial" w:hAnsi="Arial" w:cs="Arial"/>
        </w:rPr>
      </w:pPr>
      <w:r w:rsidRPr="00AE6B16">
        <w:rPr>
          <w:rFonts w:ascii="Arial" w:hAnsi="Arial" w:cs="Arial"/>
        </w:rPr>
        <w:t>Programme Assessment Board</w:t>
      </w:r>
      <w:r w:rsidR="009750A9" w:rsidRPr="00AE6B16">
        <w:rPr>
          <w:rFonts w:ascii="Arial" w:hAnsi="Arial" w:cs="Arial"/>
        </w:rPr>
        <w:t xml:space="preserve"> </w:t>
      </w:r>
      <w:r w:rsidR="006D631D">
        <w:rPr>
          <w:rFonts w:ascii="Arial" w:hAnsi="Arial" w:cs="Arial"/>
        </w:rPr>
        <w:t xml:space="preserve">(PAB) </w:t>
      </w:r>
      <w:r w:rsidR="009750A9" w:rsidRPr="00AE6B16">
        <w:rPr>
          <w:rFonts w:ascii="Arial" w:hAnsi="Arial" w:cs="Arial"/>
        </w:rPr>
        <w:t>Guidance</w:t>
      </w:r>
    </w:p>
    <w:p w14:paraId="7E135530" w14:textId="77777777" w:rsidR="00617BAA" w:rsidRPr="00AE6B16" w:rsidRDefault="00617BAA" w:rsidP="00617BAA">
      <w:pPr>
        <w:pStyle w:val="Title"/>
        <w:rPr>
          <w:rFonts w:ascii="Arial" w:hAnsi="Arial" w:cs="Arial"/>
        </w:rPr>
      </w:pPr>
    </w:p>
    <w:p w14:paraId="1471F768" w14:textId="3CBBA534" w:rsidR="00393511" w:rsidRDefault="00393511" w:rsidP="00617BAA">
      <w:pPr>
        <w:jc w:val="center"/>
        <w:rPr>
          <w:rFonts w:ascii="Arial" w:hAnsi="Arial" w:cs="Arial"/>
        </w:rPr>
      </w:pPr>
      <w:r w:rsidRPr="00AE6B16">
        <w:rPr>
          <w:rFonts w:ascii="Arial" w:hAnsi="Arial" w:cs="Arial"/>
        </w:rPr>
        <w:br w:type="page"/>
      </w:r>
    </w:p>
    <w:p w14:paraId="05BD907D" w14:textId="2547951C" w:rsidR="00BD470B" w:rsidRPr="00BD470B" w:rsidRDefault="00BD470B" w:rsidP="00BD470B">
      <w:pPr>
        <w:spacing w:after="0"/>
        <w:jc w:val="left"/>
        <w:rPr>
          <w:rFonts w:ascii="Arial" w:eastAsiaTheme="majorEastAsia" w:hAnsi="Arial" w:cs="Arial"/>
          <w:color w:val="003750" w:themeColor="accent1" w:themeShade="BF"/>
          <w:sz w:val="32"/>
          <w:szCs w:val="32"/>
        </w:rPr>
      </w:pPr>
      <w:r w:rsidRPr="00BD470B">
        <w:rPr>
          <w:rFonts w:ascii="Arial" w:eastAsiaTheme="majorEastAsia" w:hAnsi="Arial" w:cs="Arial"/>
          <w:color w:val="003750" w:themeColor="accent1" w:themeShade="BF"/>
          <w:sz w:val="32"/>
          <w:szCs w:val="32"/>
        </w:rPr>
        <w:lastRenderedPageBreak/>
        <w:t>Table of Contents</w:t>
      </w:r>
    </w:p>
    <w:bookmarkStart w:id="0" w:name="_Toc70340272" w:displacedByCustomXml="next"/>
    <w:sdt>
      <w:sdtPr>
        <w:rPr>
          <w:b w:val="0"/>
          <w:bCs w:val="0"/>
          <w:noProof w:val="0"/>
        </w:rPr>
        <w:id w:val="1243758871"/>
        <w:docPartObj>
          <w:docPartGallery w:val="Table of Contents"/>
          <w:docPartUnique/>
        </w:docPartObj>
      </w:sdtPr>
      <w:sdtEndPr>
        <w:rPr>
          <w:rFonts w:ascii="Arial" w:hAnsi="Arial" w:cs="Arial"/>
        </w:rPr>
      </w:sdtEndPr>
      <w:sdtContent>
        <w:bookmarkEnd w:id="0" w:displacedByCustomXml="prev"/>
        <w:p w14:paraId="606F8E2C" w14:textId="73B5C763" w:rsidR="00A76CD7" w:rsidRDefault="00393511">
          <w:pPr>
            <w:pStyle w:val="TOC1"/>
            <w:rPr>
              <w:rFonts w:eastAsiaTheme="minorEastAsia" w:cstheme="minorBidi"/>
              <w:b w:val="0"/>
              <w:bCs w:val="0"/>
              <w:sz w:val="22"/>
              <w:szCs w:val="22"/>
              <w:lang w:eastAsia="en-GB" w:bidi="ar-SA"/>
            </w:rPr>
          </w:pPr>
          <w:r w:rsidRPr="00AE6B16">
            <w:rPr>
              <w:rFonts w:ascii="Arial" w:hAnsi="Arial" w:cs="Arial"/>
            </w:rPr>
            <w:fldChar w:fldCharType="begin"/>
          </w:r>
          <w:r w:rsidRPr="00AE6B16">
            <w:rPr>
              <w:rFonts w:ascii="Arial" w:hAnsi="Arial" w:cs="Arial"/>
            </w:rPr>
            <w:instrText xml:space="preserve"> TOC \o "1-3" \h \z \u </w:instrText>
          </w:r>
          <w:r w:rsidRPr="00AE6B16">
            <w:rPr>
              <w:rFonts w:ascii="Arial" w:hAnsi="Arial" w:cs="Arial"/>
            </w:rPr>
            <w:fldChar w:fldCharType="separate"/>
          </w:r>
          <w:hyperlink w:anchor="_Toc128058083" w:history="1">
            <w:r w:rsidR="00A76CD7" w:rsidRPr="00613987">
              <w:rPr>
                <w:rStyle w:val="Hyperlink"/>
              </w:rPr>
              <w:t>1</w:t>
            </w:r>
            <w:r w:rsidR="00A76CD7">
              <w:rPr>
                <w:rFonts w:eastAsiaTheme="minorEastAsia" w:cstheme="minorBidi"/>
                <w:b w:val="0"/>
                <w:bCs w:val="0"/>
                <w:sz w:val="22"/>
                <w:szCs w:val="22"/>
                <w:lang w:eastAsia="en-GB" w:bidi="ar-SA"/>
              </w:rPr>
              <w:tab/>
            </w:r>
            <w:r w:rsidR="00A76CD7" w:rsidRPr="00613987">
              <w:rPr>
                <w:rStyle w:val="Hyperlink"/>
              </w:rPr>
              <w:t>Introduction and Overview</w:t>
            </w:r>
            <w:r w:rsidR="00A76CD7">
              <w:rPr>
                <w:webHidden/>
              </w:rPr>
              <w:tab/>
            </w:r>
            <w:r w:rsidR="00A76CD7">
              <w:rPr>
                <w:webHidden/>
              </w:rPr>
              <w:fldChar w:fldCharType="begin"/>
            </w:r>
            <w:r w:rsidR="00A76CD7">
              <w:rPr>
                <w:webHidden/>
              </w:rPr>
              <w:instrText xml:space="preserve"> PAGEREF _Toc128058083 \h </w:instrText>
            </w:r>
            <w:r w:rsidR="00A76CD7">
              <w:rPr>
                <w:webHidden/>
              </w:rPr>
            </w:r>
            <w:r w:rsidR="00A76CD7">
              <w:rPr>
                <w:webHidden/>
              </w:rPr>
              <w:fldChar w:fldCharType="separate"/>
            </w:r>
            <w:r w:rsidR="00A76CD7">
              <w:rPr>
                <w:webHidden/>
              </w:rPr>
              <w:t>3</w:t>
            </w:r>
            <w:r w:rsidR="00A76CD7">
              <w:rPr>
                <w:webHidden/>
              </w:rPr>
              <w:fldChar w:fldCharType="end"/>
            </w:r>
          </w:hyperlink>
        </w:p>
        <w:p w14:paraId="32AE1B9B" w14:textId="53453995" w:rsidR="00A76CD7" w:rsidRDefault="00A76CD7">
          <w:pPr>
            <w:pStyle w:val="TOC1"/>
            <w:rPr>
              <w:rFonts w:eastAsiaTheme="minorEastAsia" w:cstheme="minorBidi"/>
              <w:b w:val="0"/>
              <w:bCs w:val="0"/>
              <w:sz w:val="22"/>
              <w:szCs w:val="22"/>
              <w:lang w:eastAsia="en-GB" w:bidi="ar-SA"/>
            </w:rPr>
          </w:pPr>
          <w:hyperlink w:anchor="_Toc128058084" w:history="1">
            <w:r w:rsidRPr="00613987">
              <w:rPr>
                <w:rStyle w:val="Hyperlink"/>
              </w:rPr>
              <w:t>2</w:t>
            </w:r>
            <w:r>
              <w:rPr>
                <w:rFonts w:eastAsiaTheme="minorEastAsia" w:cstheme="minorBidi"/>
                <w:b w:val="0"/>
                <w:bCs w:val="0"/>
                <w:sz w:val="22"/>
                <w:szCs w:val="22"/>
                <w:lang w:eastAsia="en-GB" w:bidi="ar-SA"/>
              </w:rPr>
              <w:tab/>
            </w:r>
            <w:r w:rsidRPr="00613987">
              <w:rPr>
                <w:rStyle w:val="Hyperlink"/>
              </w:rPr>
              <w:t>Summary Flowchart</w:t>
            </w:r>
            <w:r>
              <w:rPr>
                <w:webHidden/>
              </w:rPr>
              <w:tab/>
            </w:r>
            <w:r>
              <w:rPr>
                <w:webHidden/>
              </w:rPr>
              <w:fldChar w:fldCharType="begin"/>
            </w:r>
            <w:r>
              <w:rPr>
                <w:webHidden/>
              </w:rPr>
              <w:instrText xml:space="preserve"> PAGEREF _Toc128058084 \h </w:instrText>
            </w:r>
            <w:r>
              <w:rPr>
                <w:webHidden/>
              </w:rPr>
            </w:r>
            <w:r>
              <w:rPr>
                <w:webHidden/>
              </w:rPr>
              <w:fldChar w:fldCharType="separate"/>
            </w:r>
            <w:r>
              <w:rPr>
                <w:webHidden/>
              </w:rPr>
              <w:t>5</w:t>
            </w:r>
            <w:r>
              <w:rPr>
                <w:webHidden/>
              </w:rPr>
              <w:fldChar w:fldCharType="end"/>
            </w:r>
          </w:hyperlink>
        </w:p>
        <w:p w14:paraId="5C65D92E" w14:textId="6F28BB50" w:rsidR="00A76CD7" w:rsidRDefault="00A76CD7">
          <w:pPr>
            <w:pStyle w:val="TOC1"/>
            <w:rPr>
              <w:rFonts w:eastAsiaTheme="minorEastAsia" w:cstheme="minorBidi"/>
              <w:b w:val="0"/>
              <w:bCs w:val="0"/>
              <w:sz w:val="22"/>
              <w:szCs w:val="22"/>
              <w:lang w:eastAsia="en-GB" w:bidi="ar-SA"/>
            </w:rPr>
          </w:pPr>
          <w:hyperlink w:anchor="_Toc128058085" w:history="1">
            <w:r w:rsidRPr="00613987">
              <w:rPr>
                <w:rStyle w:val="Hyperlink"/>
              </w:rPr>
              <w:t>3</w:t>
            </w:r>
            <w:r>
              <w:rPr>
                <w:rFonts w:eastAsiaTheme="minorEastAsia" w:cstheme="minorBidi"/>
                <w:b w:val="0"/>
                <w:bCs w:val="0"/>
                <w:sz w:val="22"/>
                <w:szCs w:val="22"/>
                <w:lang w:eastAsia="en-GB" w:bidi="ar-SA"/>
              </w:rPr>
              <w:tab/>
            </w:r>
            <w:r w:rsidRPr="00613987">
              <w:rPr>
                <w:rStyle w:val="Hyperlink"/>
              </w:rPr>
              <w:t>Overview of Stages</w:t>
            </w:r>
            <w:r>
              <w:rPr>
                <w:webHidden/>
              </w:rPr>
              <w:tab/>
            </w:r>
            <w:r>
              <w:rPr>
                <w:webHidden/>
              </w:rPr>
              <w:fldChar w:fldCharType="begin"/>
            </w:r>
            <w:r>
              <w:rPr>
                <w:webHidden/>
              </w:rPr>
              <w:instrText xml:space="preserve"> PAGEREF _Toc128058085 \h </w:instrText>
            </w:r>
            <w:r>
              <w:rPr>
                <w:webHidden/>
              </w:rPr>
            </w:r>
            <w:r>
              <w:rPr>
                <w:webHidden/>
              </w:rPr>
              <w:fldChar w:fldCharType="separate"/>
            </w:r>
            <w:r>
              <w:rPr>
                <w:webHidden/>
              </w:rPr>
              <w:t>7</w:t>
            </w:r>
            <w:r>
              <w:rPr>
                <w:webHidden/>
              </w:rPr>
              <w:fldChar w:fldCharType="end"/>
            </w:r>
          </w:hyperlink>
        </w:p>
        <w:p w14:paraId="4A49ABAD" w14:textId="1BE4858C" w:rsidR="00A76CD7" w:rsidRDefault="00A76CD7">
          <w:pPr>
            <w:pStyle w:val="TOC2"/>
            <w:rPr>
              <w:rFonts w:eastAsiaTheme="minorEastAsia" w:cstheme="minorBidi"/>
              <w:lang w:eastAsia="en-GB" w:bidi="ar-SA"/>
            </w:rPr>
          </w:pPr>
          <w:hyperlink w:anchor="_Toc128058086" w:history="1">
            <w:r w:rsidRPr="00613987">
              <w:rPr>
                <w:rStyle w:val="Hyperlink"/>
              </w:rPr>
              <w:t>3.1</w:t>
            </w:r>
            <w:r>
              <w:rPr>
                <w:rFonts w:eastAsiaTheme="minorEastAsia" w:cstheme="minorBidi"/>
                <w:lang w:eastAsia="en-GB" w:bidi="ar-SA"/>
              </w:rPr>
              <w:tab/>
            </w:r>
            <w:r w:rsidRPr="00613987">
              <w:rPr>
                <w:rStyle w:val="Hyperlink"/>
              </w:rPr>
              <w:t>Module Marking (Activities 1 – 5)</w:t>
            </w:r>
            <w:r>
              <w:rPr>
                <w:webHidden/>
              </w:rPr>
              <w:tab/>
            </w:r>
            <w:r>
              <w:rPr>
                <w:webHidden/>
              </w:rPr>
              <w:fldChar w:fldCharType="begin"/>
            </w:r>
            <w:r>
              <w:rPr>
                <w:webHidden/>
              </w:rPr>
              <w:instrText xml:space="preserve"> PAGEREF _Toc128058086 \h </w:instrText>
            </w:r>
            <w:r>
              <w:rPr>
                <w:webHidden/>
              </w:rPr>
            </w:r>
            <w:r>
              <w:rPr>
                <w:webHidden/>
              </w:rPr>
              <w:fldChar w:fldCharType="separate"/>
            </w:r>
            <w:r>
              <w:rPr>
                <w:webHidden/>
              </w:rPr>
              <w:t>7</w:t>
            </w:r>
            <w:r>
              <w:rPr>
                <w:webHidden/>
              </w:rPr>
              <w:fldChar w:fldCharType="end"/>
            </w:r>
          </w:hyperlink>
        </w:p>
        <w:p w14:paraId="074BF041" w14:textId="262ED221" w:rsidR="00A76CD7" w:rsidRDefault="00A76CD7">
          <w:pPr>
            <w:pStyle w:val="TOC2"/>
            <w:rPr>
              <w:rFonts w:eastAsiaTheme="minorEastAsia" w:cstheme="minorBidi"/>
              <w:lang w:eastAsia="en-GB" w:bidi="ar-SA"/>
            </w:rPr>
          </w:pPr>
          <w:hyperlink w:anchor="_Toc128058087" w:history="1">
            <w:r w:rsidRPr="00613987">
              <w:rPr>
                <w:rStyle w:val="Hyperlink"/>
              </w:rPr>
              <w:t>3.2</w:t>
            </w:r>
            <w:r>
              <w:rPr>
                <w:rFonts w:eastAsiaTheme="minorEastAsia" w:cstheme="minorBidi"/>
                <w:lang w:eastAsia="en-GB" w:bidi="ar-SA"/>
              </w:rPr>
              <w:tab/>
            </w:r>
            <w:r w:rsidRPr="00613987">
              <w:rPr>
                <w:rStyle w:val="Hyperlink"/>
              </w:rPr>
              <w:t>Entering Marks (Activities 6 – 8)</w:t>
            </w:r>
            <w:r>
              <w:rPr>
                <w:webHidden/>
              </w:rPr>
              <w:tab/>
            </w:r>
            <w:r>
              <w:rPr>
                <w:webHidden/>
              </w:rPr>
              <w:fldChar w:fldCharType="begin"/>
            </w:r>
            <w:r>
              <w:rPr>
                <w:webHidden/>
              </w:rPr>
              <w:instrText xml:space="preserve"> PAGEREF _Toc128058087 \h </w:instrText>
            </w:r>
            <w:r>
              <w:rPr>
                <w:webHidden/>
              </w:rPr>
            </w:r>
            <w:r>
              <w:rPr>
                <w:webHidden/>
              </w:rPr>
              <w:fldChar w:fldCharType="separate"/>
            </w:r>
            <w:r>
              <w:rPr>
                <w:webHidden/>
              </w:rPr>
              <w:t>7</w:t>
            </w:r>
            <w:r>
              <w:rPr>
                <w:webHidden/>
              </w:rPr>
              <w:fldChar w:fldCharType="end"/>
            </w:r>
          </w:hyperlink>
        </w:p>
        <w:p w14:paraId="074CB061" w14:textId="6CA53EF0" w:rsidR="00A76CD7" w:rsidRDefault="00A76CD7">
          <w:pPr>
            <w:pStyle w:val="TOC2"/>
            <w:rPr>
              <w:rFonts w:eastAsiaTheme="minorEastAsia" w:cstheme="minorBidi"/>
              <w:lang w:eastAsia="en-GB" w:bidi="ar-SA"/>
            </w:rPr>
          </w:pPr>
          <w:hyperlink w:anchor="_Toc128058088" w:history="1">
            <w:r w:rsidRPr="00613987">
              <w:rPr>
                <w:rStyle w:val="Hyperlink"/>
              </w:rPr>
              <w:t>3.3</w:t>
            </w:r>
            <w:r>
              <w:rPr>
                <w:rFonts w:eastAsiaTheme="minorEastAsia" w:cstheme="minorBidi"/>
                <w:lang w:eastAsia="en-GB" w:bidi="ar-SA"/>
              </w:rPr>
              <w:tab/>
            </w:r>
            <w:r w:rsidRPr="00613987">
              <w:rPr>
                <w:rStyle w:val="Hyperlink"/>
              </w:rPr>
              <w:t>Confirming Marks (Activities 9 – 16)</w:t>
            </w:r>
            <w:r>
              <w:rPr>
                <w:webHidden/>
              </w:rPr>
              <w:tab/>
            </w:r>
            <w:r>
              <w:rPr>
                <w:webHidden/>
              </w:rPr>
              <w:fldChar w:fldCharType="begin"/>
            </w:r>
            <w:r>
              <w:rPr>
                <w:webHidden/>
              </w:rPr>
              <w:instrText xml:space="preserve"> PAGEREF _Toc128058088 \h </w:instrText>
            </w:r>
            <w:r>
              <w:rPr>
                <w:webHidden/>
              </w:rPr>
            </w:r>
            <w:r>
              <w:rPr>
                <w:webHidden/>
              </w:rPr>
              <w:fldChar w:fldCharType="separate"/>
            </w:r>
            <w:r>
              <w:rPr>
                <w:webHidden/>
              </w:rPr>
              <w:t>7</w:t>
            </w:r>
            <w:r>
              <w:rPr>
                <w:webHidden/>
              </w:rPr>
              <w:fldChar w:fldCharType="end"/>
            </w:r>
          </w:hyperlink>
        </w:p>
        <w:p w14:paraId="241726A6" w14:textId="6ED9F3E4" w:rsidR="00A76CD7" w:rsidRDefault="00A76CD7">
          <w:pPr>
            <w:pStyle w:val="TOC2"/>
            <w:rPr>
              <w:rFonts w:eastAsiaTheme="minorEastAsia" w:cstheme="minorBidi"/>
              <w:lang w:eastAsia="en-GB" w:bidi="ar-SA"/>
            </w:rPr>
          </w:pPr>
          <w:hyperlink w:anchor="_Toc128058089" w:history="1">
            <w:r w:rsidRPr="00613987">
              <w:rPr>
                <w:rStyle w:val="Hyperlink"/>
              </w:rPr>
              <w:t>3.4</w:t>
            </w:r>
            <w:r>
              <w:rPr>
                <w:rFonts w:eastAsiaTheme="minorEastAsia" w:cstheme="minorBidi"/>
                <w:lang w:eastAsia="en-GB" w:bidi="ar-SA"/>
              </w:rPr>
              <w:tab/>
            </w:r>
            <w:r w:rsidRPr="00613987">
              <w:rPr>
                <w:rStyle w:val="Hyperlink"/>
              </w:rPr>
              <w:t>Academic Progression and Award Calculations</w:t>
            </w:r>
            <w:r>
              <w:rPr>
                <w:webHidden/>
              </w:rPr>
              <w:tab/>
            </w:r>
            <w:r>
              <w:rPr>
                <w:webHidden/>
              </w:rPr>
              <w:fldChar w:fldCharType="begin"/>
            </w:r>
            <w:r>
              <w:rPr>
                <w:webHidden/>
              </w:rPr>
              <w:instrText xml:space="preserve"> PAGEREF _Toc128058089 \h </w:instrText>
            </w:r>
            <w:r>
              <w:rPr>
                <w:webHidden/>
              </w:rPr>
            </w:r>
            <w:r>
              <w:rPr>
                <w:webHidden/>
              </w:rPr>
              <w:fldChar w:fldCharType="separate"/>
            </w:r>
            <w:r>
              <w:rPr>
                <w:webHidden/>
              </w:rPr>
              <w:t>9</w:t>
            </w:r>
            <w:r>
              <w:rPr>
                <w:webHidden/>
              </w:rPr>
              <w:fldChar w:fldCharType="end"/>
            </w:r>
          </w:hyperlink>
        </w:p>
        <w:p w14:paraId="273264A1" w14:textId="1CD8B58C" w:rsidR="00A76CD7" w:rsidRDefault="00A76CD7">
          <w:pPr>
            <w:pStyle w:val="TOC2"/>
            <w:rPr>
              <w:rFonts w:eastAsiaTheme="minorEastAsia" w:cstheme="minorBidi"/>
              <w:lang w:eastAsia="en-GB" w:bidi="ar-SA"/>
            </w:rPr>
          </w:pPr>
          <w:hyperlink w:anchor="_Toc128058090" w:history="1">
            <w:r w:rsidRPr="00613987">
              <w:rPr>
                <w:rStyle w:val="Hyperlink"/>
              </w:rPr>
              <w:t>3.5</w:t>
            </w:r>
            <w:r>
              <w:rPr>
                <w:rFonts w:eastAsiaTheme="minorEastAsia" w:cstheme="minorBidi"/>
                <w:lang w:eastAsia="en-GB" w:bidi="ar-SA"/>
              </w:rPr>
              <w:tab/>
            </w:r>
            <w:r w:rsidRPr="00613987">
              <w:rPr>
                <w:rStyle w:val="Hyperlink"/>
              </w:rPr>
              <w:t>Pre-PAB Preparation (Activity 17)</w:t>
            </w:r>
            <w:r>
              <w:rPr>
                <w:webHidden/>
              </w:rPr>
              <w:tab/>
            </w:r>
            <w:r>
              <w:rPr>
                <w:webHidden/>
              </w:rPr>
              <w:fldChar w:fldCharType="begin"/>
            </w:r>
            <w:r>
              <w:rPr>
                <w:webHidden/>
              </w:rPr>
              <w:instrText xml:space="preserve"> PAGEREF _Toc128058090 \h </w:instrText>
            </w:r>
            <w:r>
              <w:rPr>
                <w:webHidden/>
              </w:rPr>
            </w:r>
            <w:r>
              <w:rPr>
                <w:webHidden/>
              </w:rPr>
              <w:fldChar w:fldCharType="separate"/>
            </w:r>
            <w:r>
              <w:rPr>
                <w:webHidden/>
              </w:rPr>
              <w:t>9</w:t>
            </w:r>
            <w:r>
              <w:rPr>
                <w:webHidden/>
              </w:rPr>
              <w:fldChar w:fldCharType="end"/>
            </w:r>
          </w:hyperlink>
        </w:p>
        <w:p w14:paraId="534B426A" w14:textId="2BFEF308" w:rsidR="00A76CD7" w:rsidRDefault="00A76CD7">
          <w:pPr>
            <w:pStyle w:val="TOC2"/>
            <w:rPr>
              <w:rFonts w:eastAsiaTheme="minorEastAsia" w:cstheme="minorBidi"/>
              <w:lang w:eastAsia="en-GB" w:bidi="ar-SA"/>
            </w:rPr>
          </w:pPr>
          <w:hyperlink w:anchor="_Toc128058091" w:history="1">
            <w:r w:rsidRPr="00613987">
              <w:rPr>
                <w:rStyle w:val="Hyperlink"/>
              </w:rPr>
              <w:t>3.6</w:t>
            </w:r>
            <w:r>
              <w:rPr>
                <w:rFonts w:eastAsiaTheme="minorEastAsia" w:cstheme="minorBidi"/>
                <w:lang w:eastAsia="en-GB" w:bidi="ar-SA"/>
              </w:rPr>
              <w:tab/>
            </w:r>
            <w:r w:rsidRPr="00613987">
              <w:rPr>
                <w:rStyle w:val="Hyperlink"/>
              </w:rPr>
              <w:t>Pre-Board Meeting – “pre-PAB” (Activity 18)</w:t>
            </w:r>
            <w:r>
              <w:rPr>
                <w:webHidden/>
              </w:rPr>
              <w:tab/>
            </w:r>
            <w:r>
              <w:rPr>
                <w:webHidden/>
              </w:rPr>
              <w:fldChar w:fldCharType="begin"/>
            </w:r>
            <w:r>
              <w:rPr>
                <w:webHidden/>
              </w:rPr>
              <w:instrText xml:space="preserve"> PAGEREF _Toc128058091 \h </w:instrText>
            </w:r>
            <w:r>
              <w:rPr>
                <w:webHidden/>
              </w:rPr>
            </w:r>
            <w:r>
              <w:rPr>
                <w:webHidden/>
              </w:rPr>
              <w:fldChar w:fldCharType="separate"/>
            </w:r>
            <w:r>
              <w:rPr>
                <w:webHidden/>
              </w:rPr>
              <w:t>9</w:t>
            </w:r>
            <w:r>
              <w:rPr>
                <w:webHidden/>
              </w:rPr>
              <w:fldChar w:fldCharType="end"/>
            </w:r>
          </w:hyperlink>
        </w:p>
        <w:p w14:paraId="093FB2C1" w14:textId="7C5B17FA" w:rsidR="00A76CD7" w:rsidRDefault="00A76CD7">
          <w:pPr>
            <w:pStyle w:val="TOC2"/>
            <w:rPr>
              <w:rFonts w:eastAsiaTheme="minorEastAsia" w:cstheme="minorBidi"/>
              <w:lang w:eastAsia="en-GB" w:bidi="ar-SA"/>
            </w:rPr>
          </w:pPr>
          <w:hyperlink w:anchor="_Toc128058092" w:history="1">
            <w:r w:rsidRPr="00613987">
              <w:rPr>
                <w:rStyle w:val="Hyperlink"/>
              </w:rPr>
              <w:t>3.7</w:t>
            </w:r>
            <w:r>
              <w:rPr>
                <w:rFonts w:eastAsiaTheme="minorEastAsia" w:cstheme="minorBidi"/>
                <w:lang w:eastAsia="en-GB" w:bidi="ar-SA"/>
              </w:rPr>
              <w:tab/>
            </w:r>
            <w:r w:rsidRPr="00613987">
              <w:rPr>
                <w:rStyle w:val="Hyperlink"/>
              </w:rPr>
              <w:t>Programme Assessment Boards (PAB) (Activity 19)</w:t>
            </w:r>
            <w:r>
              <w:rPr>
                <w:webHidden/>
              </w:rPr>
              <w:tab/>
            </w:r>
            <w:r>
              <w:rPr>
                <w:webHidden/>
              </w:rPr>
              <w:fldChar w:fldCharType="begin"/>
            </w:r>
            <w:r>
              <w:rPr>
                <w:webHidden/>
              </w:rPr>
              <w:instrText xml:space="preserve"> PAGEREF _Toc128058092 \h </w:instrText>
            </w:r>
            <w:r>
              <w:rPr>
                <w:webHidden/>
              </w:rPr>
            </w:r>
            <w:r>
              <w:rPr>
                <w:webHidden/>
              </w:rPr>
              <w:fldChar w:fldCharType="separate"/>
            </w:r>
            <w:r>
              <w:rPr>
                <w:webHidden/>
              </w:rPr>
              <w:t>9</w:t>
            </w:r>
            <w:r>
              <w:rPr>
                <w:webHidden/>
              </w:rPr>
              <w:fldChar w:fldCharType="end"/>
            </w:r>
          </w:hyperlink>
        </w:p>
        <w:p w14:paraId="6BB94C36" w14:textId="37C9377E" w:rsidR="00A76CD7" w:rsidRDefault="00A76CD7">
          <w:pPr>
            <w:pStyle w:val="TOC1"/>
            <w:rPr>
              <w:rFonts w:eastAsiaTheme="minorEastAsia" w:cstheme="minorBidi"/>
              <w:b w:val="0"/>
              <w:bCs w:val="0"/>
              <w:sz w:val="22"/>
              <w:szCs w:val="22"/>
              <w:lang w:eastAsia="en-GB" w:bidi="ar-SA"/>
            </w:rPr>
          </w:pPr>
          <w:hyperlink w:anchor="_Toc128058093" w:history="1">
            <w:r w:rsidRPr="00613987">
              <w:rPr>
                <w:rStyle w:val="Hyperlink"/>
              </w:rPr>
              <w:t>4</w:t>
            </w:r>
            <w:r>
              <w:rPr>
                <w:rFonts w:eastAsiaTheme="minorEastAsia" w:cstheme="minorBidi"/>
                <w:b w:val="0"/>
                <w:bCs w:val="0"/>
                <w:sz w:val="22"/>
                <w:szCs w:val="22"/>
                <w:lang w:eastAsia="en-GB" w:bidi="ar-SA"/>
              </w:rPr>
              <w:tab/>
            </w:r>
            <w:r w:rsidRPr="00613987">
              <w:rPr>
                <w:rStyle w:val="Hyperlink"/>
              </w:rPr>
              <w:t>Programme Assessment Board (PAB) Documentation to be taken</w:t>
            </w:r>
            <w:r>
              <w:rPr>
                <w:webHidden/>
              </w:rPr>
              <w:tab/>
            </w:r>
            <w:r>
              <w:rPr>
                <w:webHidden/>
              </w:rPr>
              <w:fldChar w:fldCharType="begin"/>
            </w:r>
            <w:r>
              <w:rPr>
                <w:webHidden/>
              </w:rPr>
              <w:instrText xml:space="preserve"> PAGEREF _Toc128058093 \h </w:instrText>
            </w:r>
            <w:r>
              <w:rPr>
                <w:webHidden/>
              </w:rPr>
            </w:r>
            <w:r>
              <w:rPr>
                <w:webHidden/>
              </w:rPr>
              <w:fldChar w:fldCharType="separate"/>
            </w:r>
            <w:r>
              <w:rPr>
                <w:webHidden/>
              </w:rPr>
              <w:t>10</w:t>
            </w:r>
            <w:r>
              <w:rPr>
                <w:webHidden/>
              </w:rPr>
              <w:fldChar w:fldCharType="end"/>
            </w:r>
          </w:hyperlink>
        </w:p>
        <w:p w14:paraId="3EAD9300" w14:textId="2E1FB8FA" w:rsidR="00A76CD7" w:rsidRDefault="00A76CD7">
          <w:pPr>
            <w:pStyle w:val="TOC2"/>
            <w:rPr>
              <w:rFonts w:eastAsiaTheme="minorEastAsia" w:cstheme="minorBidi"/>
              <w:lang w:eastAsia="en-GB" w:bidi="ar-SA"/>
            </w:rPr>
          </w:pPr>
          <w:hyperlink w:anchor="_Toc128058094" w:history="1">
            <w:r w:rsidRPr="00613987">
              <w:rPr>
                <w:rStyle w:val="Hyperlink"/>
              </w:rPr>
              <w:t>4.1</w:t>
            </w:r>
            <w:r>
              <w:rPr>
                <w:rFonts w:eastAsiaTheme="minorEastAsia" w:cstheme="minorBidi"/>
                <w:lang w:eastAsia="en-GB" w:bidi="ar-SA"/>
              </w:rPr>
              <w:tab/>
            </w:r>
            <w:r w:rsidRPr="00613987">
              <w:rPr>
                <w:rStyle w:val="Hyperlink"/>
              </w:rPr>
              <w:t>Documentation available at the PAB through a secure SharePoint link</w:t>
            </w:r>
            <w:r>
              <w:rPr>
                <w:webHidden/>
              </w:rPr>
              <w:tab/>
            </w:r>
            <w:r>
              <w:rPr>
                <w:webHidden/>
              </w:rPr>
              <w:fldChar w:fldCharType="begin"/>
            </w:r>
            <w:r>
              <w:rPr>
                <w:webHidden/>
              </w:rPr>
              <w:instrText xml:space="preserve"> PAGEREF _Toc128058094 \h </w:instrText>
            </w:r>
            <w:r>
              <w:rPr>
                <w:webHidden/>
              </w:rPr>
            </w:r>
            <w:r>
              <w:rPr>
                <w:webHidden/>
              </w:rPr>
              <w:fldChar w:fldCharType="separate"/>
            </w:r>
            <w:r>
              <w:rPr>
                <w:webHidden/>
              </w:rPr>
              <w:t>10</w:t>
            </w:r>
            <w:r>
              <w:rPr>
                <w:webHidden/>
              </w:rPr>
              <w:fldChar w:fldCharType="end"/>
            </w:r>
          </w:hyperlink>
        </w:p>
        <w:p w14:paraId="23ED49AF" w14:textId="5159E2B9" w:rsidR="00A76CD7" w:rsidRDefault="00A76CD7">
          <w:pPr>
            <w:pStyle w:val="TOC2"/>
            <w:rPr>
              <w:rFonts w:eastAsiaTheme="minorEastAsia" w:cstheme="minorBidi"/>
              <w:lang w:eastAsia="en-GB" w:bidi="ar-SA"/>
            </w:rPr>
          </w:pPr>
          <w:hyperlink w:anchor="_Toc128058095" w:history="1">
            <w:r w:rsidRPr="00613987">
              <w:rPr>
                <w:rStyle w:val="Hyperlink"/>
              </w:rPr>
              <w:t>4.2</w:t>
            </w:r>
            <w:r>
              <w:rPr>
                <w:rFonts w:eastAsiaTheme="minorEastAsia" w:cstheme="minorBidi"/>
                <w:lang w:eastAsia="en-GB" w:bidi="ar-SA"/>
              </w:rPr>
              <w:tab/>
            </w:r>
            <w:r w:rsidRPr="00613987">
              <w:rPr>
                <w:rStyle w:val="Hyperlink"/>
              </w:rPr>
              <w:t>Terms of Reference</w:t>
            </w:r>
            <w:r>
              <w:rPr>
                <w:webHidden/>
              </w:rPr>
              <w:tab/>
            </w:r>
            <w:r>
              <w:rPr>
                <w:webHidden/>
              </w:rPr>
              <w:fldChar w:fldCharType="begin"/>
            </w:r>
            <w:r>
              <w:rPr>
                <w:webHidden/>
              </w:rPr>
              <w:instrText xml:space="preserve"> PAGEREF _Toc128058095 \h </w:instrText>
            </w:r>
            <w:r>
              <w:rPr>
                <w:webHidden/>
              </w:rPr>
            </w:r>
            <w:r>
              <w:rPr>
                <w:webHidden/>
              </w:rPr>
              <w:fldChar w:fldCharType="separate"/>
            </w:r>
            <w:r>
              <w:rPr>
                <w:webHidden/>
              </w:rPr>
              <w:t>10</w:t>
            </w:r>
            <w:r>
              <w:rPr>
                <w:webHidden/>
              </w:rPr>
              <w:fldChar w:fldCharType="end"/>
            </w:r>
          </w:hyperlink>
        </w:p>
        <w:p w14:paraId="61307A84" w14:textId="653A7F1D" w:rsidR="00A76CD7" w:rsidRDefault="00A76CD7">
          <w:pPr>
            <w:pStyle w:val="TOC1"/>
            <w:rPr>
              <w:rFonts w:eastAsiaTheme="minorEastAsia" w:cstheme="minorBidi"/>
              <w:b w:val="0"/>
              <w:bCs w:val="0"/>
              <w:sz w:val="22"/>
              <w:szCs w:val="22"/>
              <w:lang w:eastAsia="en-GB" w:bidi="ar-SA"/>
            </w:rPr>
          </w:pPr>
          <w:hyperlink w:anchor="_Toc128058096" w:history="1">
            <w:r w:rsidRPr="00613987">
              <w:rPr>
                <w:rStyle w:val="Hyperlink"/>
              </w:rPr>
              <w:t>5</w:t>
            </w:r>
            <w:r>
              <w:rPr>
                <w:rFonts w:eastAsiaTheme="minorEastAsia" w:cstheme="minorBidi"/>
                <w:b w:val="0"/>
                <w:bCs w:val="0"/>
                <w:sz w:val="22"/>
                <w:szCs w:val="22"/>
                <w:lang w:eastAsia="en-GB" w:bidi="ar-SA"/>
              </w:rPr>
              <w:tab/>
            </w:r>
            <w:r w:rsidRPr="00613987">
              <w:rPr>
                <w:rStyle w:val="Hyperlink"/>
              </w:rPr>
              <w:t>Roles and Responsibilities</w:t>
            </w:r>
            <w:r>
              <w:rPr>
                <w:webHidden/>
              </w:rPr>
              <w:tab/>
            </w:r>
            <w:r>
              <w:rPr>
                <w:webHidden/>
              </w:rPr>
              <w:fldChar w:fldCharType="begin"/>
            </w:r>
            <w:r>
              <w:rPr>
                <w:webHidden/>
              </w:rPr>
              <w:instrText xml:space="preserve"> PAGEREF _Toc128058096 \h </w:instrText>
            </w:r>
            <w:r>
              <w:rPr>
                <w:webHidden/>
              </w:rPr>
            </w:r>
            <w:r>
              <w:rPr>
                <w:webHidden/>
              </w:rPr>
              <w:fldChar w:fldCharType="separate"/>
            </w:r>
            <w:r>
              <w:rPr>
                <w:webHidden/>
              </w:rPr>
              <w:t>11</w:t>
            </w:r>
            <w:r>
              <w:rPr>
                <w:webHidden/>
              </w:rPr>
              <w:fldChar w:fldCharType="end"/>
            </w:r>
          </w:hyperlink>
        </w:p>
        <w:p w14:paraId="1BD8FFC9" w14:textId="3F661246" w:rsidR="00A76CD7" w:rsidRDefault="00A76CD7">
          <w:pPr>
            <w:pStyle w:val="TOC2"/>
            <w:rPr>
              <w:rFonts w:eastAsiaTheme="minorEastAsia" w:cstheme="minorBidi"/>
              <w:lang w:eastAsia="en-GB" w:bidi="ar-SA"/>
            </w:rPr>
          </w:pPr>
          <w:hyperlink w:anchor="_Toc128058097" w:history="1">
            <w:r w:rsidRPr="00613987">
              <w:rPr>
                <w:rStyle w:val="Hyperlink"/>
              </w:rPr>
              <w:t>5.1</w:t>
            </w:r>
            <w:r>
              <w:rPr>
                <w:rFonts w:eastAsiaTheme="minorEastAsia" w:cstheme="minorBidi"/>
                <w:lang w:eastAsia="en-GB" w:bidi="ar-SA"/>
              </w:rPr>
              <w:tab/>
            </w:r>
            <w:r w:rsidRPr="00613987">
              <w:rPr>
                <w:rStyle w:val="Hyperlink"/>
              </w:rPr>
              <w:t>Programme Administrator</w:t>
            </w:r>
            <w:r>
              <w:rPr>
                <w:webHidden/>
              </w:rPr>
              <w:tab/>
            </w:r>
            <w:r>
              <w:rPr>
                <w:webHidden/>
              </w:rPr>
              <w:fldChar w:fldCharType="begin"/>
            </w:r>
            <w:r>
              <w:rPr>
                <w:webHidden/>
              </w:rPr>
              <w:instrText xml:space="preserve"> PAGEREF _Toc128058097 \h </w:instrText>
            </w:r>
            <w:r>
              <w:rPr>
                <w:webHidden/>
              </w:rPr>
            </w:r>
            <w:r>
              <w:rPr>
                <w:webHidden/>
              </w:rPr>
              <w:fldChar w:fldCharType="separate"/>
            </w:r>
            <w:r>
              <w:rPr>
                <w:webHidden/>
              </w:rPr>
              <w:t>11</w:t>
            </w:r>
            <w:r>
              <w:rPr>
                <w:webHidden/>
              </w:rPr>
              <w:fldChar w:fldCharType="end"/>
            </w:r>
          </w:hyperlink>
        </w:p>
        <w:p w14:paraId="6ED96FB9" w14:textId="5DD494DE" w:rsidR="00A76CD7" w:rsidRDefault="00A76CD7">
          <w:pPr>
            <w:pStyle w:val="TOC2"/>
            <w:rPr>
              <w:rFonts w:eastAsiaTheme="minorEastAsia" w:cstheme="minorBidi"/>
              <w:lang w:eastAsia="en-GB" w:bidi="ar-SA"/>
            </w:rPr>
          </w:pPr>
          <w:hyperlink w:anchor="_Toc128058098" w:history="1">
            <w:r w:rsidRPr="00613987">
              <w:rPr>
                <w:rStyle w:val="Hyperlink"/>
              </w:rPr>
              <w:t>5.2</w:t>
            </w:r>
            <w:r>
              <w:rPr>
                <w:rFonts w:eastAsiaTheme="minorEastAsia" w:cstheme="minorBidi"/>
                <w:lang w:eastAsia="en-GB" w:bidi="ar-SA"/>
              </w:rPr>
              <w:tab/>
            </w:r>
            <w:r w:rsidRPr="00613987">
              <w:rPr>
                <w:rStyle w:val="Hyperlink"/>
              </w:rPr>
              <w:t>Clerk</w:t>
            </w:r>
            <w:r>
              <w:rPr>
                <w:webHidden/>
              </w:rPr>
              <w:tab/>
            </w:r>
            <w:r>
              <w:rPr>
                <w:webHidden/>
              </w:rPr>
              <w:fldChar w:fldCharType="begin"/>
            </w:r>
            <w:r>
              <w:rPr>
                <w:webHidden/>
              </w:rPr>
              <w:instrText xml:space="preserve"> PAGEREF _Toc128058098 \h </w:instrText>
            </w:r>
            <w:r>
              <w:rPr>
                <w:webHidden/>
              </w:rPr>
            </w:r>
            <w:r>
              <w:rPr>
                <w:webHidden/>
              </w:rPr>
              <w:fldChar w:fldCharType="separate"/>
            </w:r>
            <w:r>
              <w:rPr>
                <w:webHidden/>
              </w:rPr>
              <w:t>11</w:t>
            </w:r>
            <w:r>
              <w:rPr>
                <w:webHidden/>
              </w:rPr>
              <w:fldChar w:fldCharType="end"/>
            </w:r>
          </w:hyperlink>
        </w:p>
        <w:p w14:paraId="26A004C5" w14:textId="2EF145EE" w:rsidR="00A76CD7" w:rsidRDefault="00A76CD7">
          <w:pPr>
            <w:pStyle w:val="TOC2"/>
            <w:rPr>
              <w:rFonts w:eastAsiaTheme="minorEastAsia" w:cstheme="minorBidi"/>
              <w:lang w:eastAsia="en-GB" w:bidi="ar-SA"/>
            </w:rPr>
          </w:pPr>
          <w:hyperlink w:anchor="_Toc128058099" w:history="1">
            <w:r w:rsidRPr="00613987">
              <w:rPr>
                <w:rStyle w:val="Hyperlink"/>
              </w:rPr>
              <w:t>5.3</w:t>
            </w:r>
            <w:r>
              <w:rPr>
                <w:rFonts w:eastAsiaTheme="minorEastAsia" w:cstheme="minorBidi"/>
                <w:lang w:eastAsia="en-GB" w:bidi="ar-SA"/>
              </w:rPr>
              <w:tab/>
            </w:r>
            <w:r w:rsidRPr="00613987">
              <w:rPr>
                <w:rStyle w:val="Hyperlink"/>
              </w:rPr>
              <w:t>Convenor</w:t>
            </w:r>
            <w:r>
              <w:rPr>
                <w:webHidden/>
              </w:rPr>
              <w:tab/>
            </w:r>
            <w:r>
              <w:rPr>
                <w:webHidden/>
              </w:rPr>
              <w:fldChar w:fldCharType="begin"/>
            </w:r>
            <w:r>
              <w:rPr>
                <w:webHidden/>
              </w:rPr>
              <w:instrText xml:space="preserve"> PAGEREF _Toc128058099 \h </w:instrText>
            </w:r>
            <w:r>
              <w:rPr>
                <w:webHidden/>
              </w:rPr>
            </w:r>
            <w:r>
              <w:rPr>
                <w:webHidden/>
              </w:rPr>
              <w:fldChar w:fldCharType="separate"/>
            </w:r>
            <w:r>
              <w:rPr>
                <w:webHidden/>
              </w:rPr>
              <w:t>13</w:t>
            </w:r>
            <w:r>
              <w:rPr>
                <w:webHidden/>
              </w:rPr>
              <w:fldChar w:fldCharType="end"/>
            </w:r>
          </w:hyperlink>
        </w:p>
        <w:p w14:paraId="63E3B715" w14:textId="0EF9C5E2" w:rsidR="00A76CD7" w:rsidRDefault="00A76CD7">
          <w:pPr>
            <w:pStyle w:val="TOC2"/>
            <w:rPr>
              <w:rFonts w:eastAsiaTheme="minorEastAsia" w:cstheme="minorBidi"/>
              <w:lang w:eastAsia="en-GB" w:bidi="ar-SA"/>
            </w:rPr>
          </w:pPr>
          <w:hyperlink w:anchor="_Toc128058100" w:history="1">
            <w:r w:rsidRPr="00613987">
              <w:rPr>
                <w:rStyle w:val="Hyperlink"/>
              </w:rPr>
              <w:t>5.4</w:t>
            </w:r>
            <w:r>
              <w:rPr>
                <w:rFonts w:eastAsiaTheme="minorEastAsia" w:cstheme="minorBidi"/>
                <w:lang w:eastAsia="en-GB" w:bidi="ar-SA"/>
              </w:rPr>
              <w:tab/>
            </w:r>
            <w:r w:rsidRPr="00613987">
              <w:rPr>
                <w:rStyle w:val="Hyperlink"/>
              </w:rPr>
              <w:t>The Programme Leader / Year Tutor</w:t>
            </w:r>
            <w:r>
              <w:rPr>
                <w:webHidden/>
              </w:rPr>
              <w:tab/>
            </w:r>
            <w:r>
              <w:rPr>
                <w:webHidden/>
              </w:rPr>
              <w:fldChar w:fldCharType="begin"/>
            </w:r>
            <w:r>
              <w:rPr>
                <w:webHidden/>
              </w:rPr>
              <w:instrText xml:space="preserve"> PAGEREF _Toc128058100 \h </w:instrText>
            </w:r>
            <w:r>
              <w:rPr>
                <w:webHidden/>
              </w:rPr>
            </w:r>
            <w:r>
              <w:rPr>
                <w:webHidden/>
              </w:rPr>
              <w:fldChar w:fldCharType="separate"/>
            </w:r>
            <w:r>
              <w:rPr>
                <w:webHidden/>
              </w:rPr>
              <w:t>13</w:t>
            </w:r>
            <w:r>
              <w:rPr>
                <w:webHidden/>
              </w:rPr>
              <w:fldChar w:fldCharType="end"/>
            </w:r>
          </w:hyperlink>
        </w:p>
        <w:p w14:paraId="31F37F57" w14:textId="1F0D6A48" w:rsidR="00A76CD7" w:rsidRDefault="00A76CD7">
          <w:pPr>
            <w:pStyle w:val="TOC2"/>
            <w:rPr>
              <w:rFonts w:eastAsiaTheme="minorEastAsia" w:cstheme="minorBidi"/>
              <w:lang w:eastAsia="en-GB" w:bidi="ar-SA"/>
            </w:rPr>
          </w:pPr>
          <w:hyperlink w:anchor="_Toc128058101" w:history="1">
            <w:r w:rsidRPr="00613987">
              <w:rPr>
                <w:rStyle w:val="Hyperlink"/>
              </w:rPr>
              <w:t>5.5</w:t>
            </w:r>
            <w:r>
              <w:rPr>
                <w:rFonts w:eastAsiaTheme="minorEastAsia" w:cstheme="minorBidi"/>
                <w:lang w:eastAsia="en-GB" w:bidi="ar-SA"/>
              </w:rPr>
              <w:tab/>
            </w:r>
            <w:r w:rsidRPr="00613987">
              <w:rPr>
                <w:rStyle w:val="Hyperlink"/>
              </w:rPr>
              <w:t>Programme External Examiner</w:t>
            </w:r>
            <w:r>
              <w:rPr>
                <w:webHidden/>
              </w:rPr>
              <w:tab/>
            </w:r>
            <w:r>
              <w:rPr>
                <w:webHidden/>
              </w:rPr>
              <w:fldChar w:fldCharType="begin"/>
            </w:r>
            <w:r>
              <w:rPr>
                <w:webHidden/>
              </w:rPr>
              <w:instrText xml:space="preserve"> PAGEREF _Toc128058101 \h </w:instrText>
            </w:r>
            <w:r>
              <w:rPr>
                <w:webHidden/>
              </w:rPr>
            </w:r>
            <w:r>
              <w:rPr>
                <w:webHidden/>
              </w:rPr>
              <w:fldChar w:fldCharType="separate"/>
            </w:r>
            <w:r>
              <w:rPr>
                <w:webHidden/>
              </w:rPr>
              <w:t>14</w:t>
            </w:r>
            <w:r>
              <w:rPr>
                <w:webHidden/>
              </w:rPr>
              <w:fldChar w:fldCharType="end"/>
            </w:r>
          </w:hyperlink>
        </w:p>
        <w:p w14:paraId="6568F6DC" w14:textId="6408C80C" w:rsidR="00A76CD7" w:rsidRDefault="00A76CD7">
          <w:pPr>
            <w:pStyle w:val="TOC1"/>
            <w:rPr>
              <w:rFonts w:eastAsiaTheme="minorEastAsia" w:cstheme="minorBidi"/>
              <w:b w:val="0"/>
              <w:bCs w:val="0"/>
              <w:sz w:val="22"/>
              <w:szCs w:val="22"/>
              <w:lang w:eastAsia="en-GB" w:bidi="ar-SA"/>
            </w:rPr>
          </w:pPr>
          <w:hyperlink w:anchor="_Toc128058102" w:history="1">
            <w:r w:rsidRPr="00613987">
              <w:rPr>
                <w:rStyle w:val="Hyperlink"/>
              </w:rPr>
              <w:t>6</w:t>
            </w:r>
            <w:r>
              <w:rPr>
                <w:rFonts w:eastAsiaTheme="minorEastAsia" w:cstheme="minorBidi"/>
                <w:b w:val="0"/>
                <w:bCs w:val="0"/>
                <w:sz w:val="22"/>
                <w:szCs w:val="22"/>
                <w:lang w:eastAsia="en-GB" w:bidi="ar-SA"/>
              </w:rPr>
              <w:tab/>
            </w:r>
            <w:r w:rsidRPr="00613987">
              <w:rPr>
                <w:rStyle w:val="Hyperlink"/>
              </w:rPr>
              <w:t>Student Route Visa - PAB</w:t>
            </w:r>
            <w:r>
              <w:rPr>
                <w:webHidden/>
              </w:rPr>
              <w:tab/>
            </w:r>
            <w:r>
              <w:rPr>
                <w:webHidden/>
              </w:rPr>
              <w:fldChar w:fldCharType="begin"/>
            </w:r>
            <w:r>
              <w:rPr>
                <w:webHidden/>
              </w:rPr>
              <w:instrText xml:space="preserve"> PAGEREF _Toc128058102 \h </w:instrText>
            </w:r>
            <w:r>
              <w:rPr>
                <w:webHidden/>
              </w:rPr>
            </w:r>
            <w:r>
              <w:rPr>
                <w:webHidden/>
              </w:rPr>
              <w:fldChar w:fldCharType="separate"/>
            </w:r>
            <w:r>
              <w:rPr>
                <w:webHidden/>
              </w:rPr>
              <w:t>14</w:t>
            </w:r>
            <w:r>
              <w:rPr>
                <w:webHidden/>
              </w:rPr>
              <w:fldChar w:fldCharType="end"/>
            </w:r>
          </w:hyperlink>
        </w:p>
        <w:p w14:paraId="06D32FFD" w14:textId="218C83BA" w:rsidR="00A76CD7" w:rsidRDefault="00A76CD7">
          <w:pPr>
            <w:pStyle w:val="TOC2"/>
            <w:rPr>
              <w:rFonts w:eastAsiaTheme="minorEastAsia" w:cstheme="minorBidi"/>
              <w:lang w:eastAsia="en-GB" w:bidi="ar-SA"/>
            </w:rPr>
          </w:pPr>
          <w:hyperlink w:anchor="_Toc128058103" w:history="1">
            <w:r w:rsidRPr="00613987">
              <w:rPr>
                <w:rStyle w:val="Hyperlink"/>
              </w:rPr>
              <w:t>6.1</w:t>
            </w:r>
            <w:r>
              <w:rPr>
                <w:rFonts w:eastAsiaTheme="minorEastAsia" w:cstheme="minorBidi"/>
                <w:lang w:eastAsia="en-GB" w:bidi="ar-SA"/>
              </w:rPr>
              <w:tab/>
            </w:r>
            <w:r w:rsidRPr="00613987">
              <w:rPr>
                <w:rStyle w:val="Hyperlink"/>
              </w:rPr>
              <w:t>Terms of Reference</w:t>
            </w:r>
            <w:r>
              <w:rPr>
                <w:webHidden/>
              </w:rPr>
              <w:tab/>
            </w:r>
            <w:r>
              <w:rPr>
                <w:webHidden/>
              </w:rPr>
              <w:fldChar w:fldCharType="begin"/>
            </w:r>
            <w:r>
              <w:rPr>
                <w:webHidden/>
              </w:rPr>
              <w:instrText xml:space="preserve"> PAGEREF _Toc128058103 \h </w:instrText>
            </w:r>
            <w:r>
              <w:rPr>
                <w:webHidden/>
              </w:rPr>
            </w:r>
            <w:r>
              <w:rPr>
                <w:webHidden/>
              </w:rPr>
              <w:fldChar w:fldCharType="separate"/>
            </w:r>
            <w:r>
              <w:rPr>
                <w:webHidden/>
              </w:rPr>
              <w:t>14</w:t>
            </w:r>
            <w:r>
              <w:rPr>
                <w:webHidden/>
              </w:rPr>
              <w:fldChar w:fldCharType="end"/>
            </w:r>
          </w:hyperlink>
        </w:p>
        <w:p w14:paraId="6EE4BD1F" w14:textId="01375041" w:rsidR="00A76CD7" w:rsidRDefault="00A76CD7">
          <w:pPr>
            <w:pStyle w:val="TOC2"/>
            <w:rPr>
              <w:rFonts w:eastAsiaTheme="minorEastAsia" w:cstheme="minorBidi"/>
              <w:lang w:eastAsia="en-GB" w:bidi="ar-SA"/>
            </w:rPr>
          </w:pPr>
          <w:hyperlink w:anchor="_Toc128058104" w:history="1">
            <w:r w:rsidRPr="00613987">
              <w:rPr>
                <w:rStyle w:val="Hyperlink"/>
              </w:rPr>
              <w:t>6.2</w:t>
            </w:r>
            <w:r>
              <w:rPr>
                <w:rFonts w:eastAsiaTheme="minorEastAsia" w:cstheme="minorBidi"/>
                <w:lang w:eastAsia="en-GB" w:bidi="ar-SA"/>
              </w:rPr>
              <w:tab/>
            </w:r>
            <w:r w:rsidRPr="00613987">
              <w:rPr>
                <w:rStyle w:val="Hyperlink"/>
              </w:rPr>
              <w:t>Module Review</w:t>
            </w:r>
            <w:r>
              <w:rPr>
                <w:webHidden/>
              </w:rPr>
              <w:tab/>
            </w:r>
            <w:r>
              <w:rPr>
                <w:webHidden/>
              </w:rPr>
              <w:fldChar w:fldCharType="begin"/>
            </w:r>
            <w:r>
              <w:rPr>
                <w:webHidden/>
              </w:rPr>
              <w:instrText xml:space="preserve"> PAGEREF _Toc128058104 \h </w:instrText>
            </w:r>
            <w:r>
              <w:rPr>
                <w:webHidden/>
              </w:rPr>
            </w:r>
            <w:r>
              <w:rPr>
                <w:webHidden/>
              </w:rPr>
              <w:fldChar w:fldCharType="separate"/>
            </w:r>
            <w:r>
              <w:rPr>
                <w:webHidden/>
              </w:rPr>
              <w:t>14</w:t>
            </w:r>
            <w:r>
              <w:rPr>
                <w:webHidden/>
              </w:rPr>
              <w:fldChar w:fldCharType="end"/>
            </w:r>
          </w:hyperlink>
        </w:p>
        <w:p w14:paraId="583841A6" w14:textId="6A5E250B" w:rsidR="00A76CD7" w:rsidRDefault="00A76CD7">
          <w:pPr>
            <w:pStyle w:val="TOC1"/>
            <w:rPr>
              <w:rFonts w:eastAsiaTheme="minorEastAsia" w:cstheme="minorBidi"/>
              <w:b w:val="0"/>
              <w:bCs w:val="0"/>
              <w:sz w:val="22"/>
              <w:szCs w:val="22"/>
              <w:lang w:eastAsia="en-GB" w:bidi="ar-SA"/>
            </w:rPr>
          </w:pPr>
          <w:hyperlink w:anchor="_Toc128058105" w:history="1">
            <w:r w:rsidRPr="00613987">
              <w:rPr>
                <w:rStyle w:val="Hyperlink"/>
              </w:rPr>
              <w:t>Appendix A – Scaling</w:t>
            </w:r>
            <w:r>
              <w:rPr>
                <w:webHidden/>
              </w:rPr>
              <w:tab/>
            </w:r>
            <w:r>
              <w:rPr>
                <w:webHidden/>
              </w:rPr>
              <w:fldChar w:fldCharType="begin"/>
            </w:r>
            <w:r>
              <w:rPr>
                <w:webHidden/>
              </w:rPr>
              <w:instrText xml:space="preserve"> PAGEREF _Toc128058105 \h </w:instrText>
            </w:r>
            <w:r>
              <w:rPr>
                <w:webHidden/>
              </w:rPr>
            </w:r>
            <w:r>
              <w:rPr>
                <w:webHidden/>
              </w:rPr>
              <w:fldChar w:fldCharType="separate"/>
            </w:r>
            <w:r>
              <w:rPr>
                <w:webHidden/>
              </w:rPr>
              <w:t>16</w:t>
            </w:r>
            <w:r>
              <w:rPr>
                <w:webHidden/>
              </w:rPr>
              <w:fldChar w:fldCharType="end"/>
            </w:r>
          </w:hyperlink>
        </w:p>
        <w:p w14:paraId="013B7305" w14:textId="47888CC3" w:rsidR="00A76CD7" w:rsidRDefault="00A76CD7">
          <w:pPr>
            <w:pStyle w:val="TOC2"/>
            <w:rPr>
              <w:rFonts w:eastAsiaTheme="minorEastAsia" w:cstheme="minorBidi"/>
              <w:lang w:eastAsia="en-GB" w:bidi="ar-SA"/>
            </w:rPr>
          </w:pPr>
          <w:hyperlink w:anchor="_Toc128058106" w:history="1">
            <w:r w:rsidRPr="00613987">
              <w:rPr>
                <w:rStyle w:val="Hyperlink"/>
              </w:rPr>
              <w:t>Definition</w:t>
            </w:r>
            <w:r>
              <w:rPr>
                <w:webHidden/>
              </w:rPr>
              <w:tab/>
            </w:r>
            <w:r>
              <w:rPr>
                <w:webHidden/>
              </w:rPr>
              <w:fldChar w:fldCharType="begin"/>
            </w:r>
            <w:r>
              <w:rPr>
                <w:webHidden/>
              </w:rPr>
              <w:instrText xml:space="preserve"> PAGEREF _Toc128058106 \h </w:instrText>
            </w:r>
            <w:r>
              <w:rPr>
                <w:webHidden/>
              </w:rPr>
            </w:r>
            <w:r>
              <w:rPr>
                <w:webHidden/>
              </w:rPr>
              <w:fldChar w:fldCharType="separate"/>
            </w:r>
            <w:r>
              <w:rPr>
                <w:webHidden/>
              </w:rPr>
              <w:t>16</w:t>
            </w:r>
            <w:r>
              <w:rPr>
                <w:webHidden/>
              </w:rPr>
              <w:fldChar w:fldCharType="end"/>
            </w:r>
          </w:hyperlink>
        </w:p>
        <w:p w14:paraId="60B84801" w14:textId="47B615BD" w:rsidR="00A76CD7" w:rsidRDefault="00A76CD7">
          <w:pPr>
            <w:pStyle w:val="TOC2"/>
            <w:rPr>
              <w:rFonts w:eastAsiaTheme="minorEastAsia" w:cstheme="minorBidi"/>
              <w:lang w:eastAsia="en-GB" w:bidi="ar-SA"/>
            </w:rPr>
          </w:pPr>
          <w:hyperlink w:anchor="_Toc128058107" w:history="1">
            <w:r w:rsidRPr="00613987">
              <w:rPr>
                <w:rStyle w:val="Hyperlink"/>
              </w:rPr>
              <w:t>Process and Timing</w:t>
            </w:r>
            <w:r>
              <w:rPr>
                <w:webHidden/>
              </w:rPr>
              <w:tab/>
            </w:r>
            <w:r>
              <w:rPr>
                <w:webHidden/>
              </w:rPr>
              <w:fldChar w:fldCharType="begin"/>
            </w:r>
            <w:r>
              <w:rPr>
                <w:webHidden/>
              </w:rPr>
              <w:instrText xml:space="preserve"> PAGEREF _Toc128058107 \h </w:instrText>
            </w:r>
            <w:r>
              <w:rPr>
                <w:webHidden/>
              </w:rPr>
            </w:r>
            <w:r>
              <w:rPr>
                <w:webHidden/>
              </w:rPr>
              <w:fldChar w:fldCharType="separate"/>
            </w:r>
            <w:r>
              <w:rPr>
                <w:webHidden/>
              </w:rPr>
              <w:t>16</w:t>
            </w:r>
            <w:r>
              <w:rPr>
                <w:webHidden/>
              </w:rPr>
              <w:fldChar w:fldCharType="end"/>
            </w:r>
          </w:hyperlink>
        </w:p>
        <w:p w14:paraId="18AF2941" w14:textId="46A36E92" w:rsidR="00A76CD7" w:rsidRDefault="00A76CD7">
          <w:pPr>
            <w:pStyle w:val="TOC1"/>
            <w:rPr>
              <w:rFonts w:eastAsiaTheme="minorEastAsia" w:cstheme="minorBidi"/>
              <w:b w:val="0"/>
              <w:bCs w:val="0"/>
              <w:sz w:val="22"/>
              <w:szCs w:val="22"/>
              <w:lang w:eastAsia="en-GB" w:bidi="ar-SA"/>
            </w:rPr>
          </w:pPr>
          <w:hyperlink w:anchor="_Toc128058108" w:history="1">
            <w:r w:rsidRPr="00613987">
              <w:rPr>
                <w:rStyle w:val="Hyperlink"/>
              </w:rPr>
              <w:t>Appendix B – Example Template: Summary for Programme Assessment Boards</w:t>
            </w:r>
            <w:r>
              <w:rPr>
                <w:webHidden/>
              </w:rPr>
              <w:tab/>
            </w:r>
            <w:r>
              <w:rPr>
                <w:webHidden/>
              </w:rPr>
              <w:fldChar w:fldCharType="begin"/>
            </w:r>
            <w:r>
              <w:rPr>
                <w:webHidden/>
              </w:rPr>
              <w:instrText xml:space="preserve"> PAGEREF _Toc128058108 \h </w:instrText>
            </w:r>
            <w:r>
              <w:rPr>
                <w:webHidden/>
              </w:rPr>
            </w:r>
            <w:r>
              <w:rPr>
                <w:webHidden/>
              </w:rPr>
              <w:fldChar w:fldCharType="separate"/>
            </w:r>
            <w:r>
              <w:rPr>
                <w:webHidden/>
              </w:rPr>
              <w:t>17</w:t>
            </w:r>
            <w:r>
              <w:rPr>
                <w:webHidden/>
              </w:rPr>
              <w:fldChar w:fldCharType="end"/>
            </w:r>
          </w:hyperlink>
        </w:p>
        <w:p w14:paraId="6AB26D6A" w14:textId="12CE6E38" w:rsidR="00393511" w:rsidRPr="00AE6B16" w:rsidRDefault="00393511" w:rsidP="007453EC">
          <w:pPr>
            <w:rPr>
              <w:rFonts w:ascii="Arial" w:hAnsi="Arial" w:cs="Arial"/>
            </w:rPr>
          </w:pPr>
          <w:r w:rsidRPr="00AE6B16">
            <w:rPr>
              <w:rFonts w:ascii="Arial" w:hAnsi="Arial" w:cs="Arial"/>
              <w:noProof/>
            </w:rPr>
            <w:fldChar w:fldCharType="end"/>
          </w:r>
        </w:p>
      </w:sdtContent>
    </w:sdt>
    <w:p w14:paraId="0189E597" w14:textId="24F71E1D" w:rsidR="00393511" w:rsidRPr="00AE6B16" w:rsidRDefault="00393511" w:rsidP="007453EC">
      <w:pPr>
        <w:rPr>
          <w:rFonts w:ascii="Arial" w:hAnsi="Arial" w:cs="Arial"/>
        </w:rPr>
      </w:pPr>
      <w:r w:rsidRPr="00AE6B16">
        <w:rPr>
          <w:rFonts w:ascii="Arial" w:hAnsi="Arial" w:cs="Arial"/>
        </w:rPr>
        <w:br w:type="page"/>
      </w:r>
    </w:p>
    <w:p w14:paraId="374AF8E8" w14:textId="35C8B94B" w:rsidR="00432D78" w:rsidRPr="00AE6B16" w:rsidRDefault="00393511" w:rsidP="00BD470B">
      <w:pPr>
        <w:pStyle w:val="Heading1"/>
      </w:pPr>
      <w:bookmarkStart w:id="1" w:name="_Toc128058083"/>
      <w:r w:rsidRPr="00AE6B16">
        <w:lastRenderedPageBreak/>
        <w:t>Introduction</w:t>
      </w:r>
      <w:r w:rsidR="00B64040">
        <w:t xml:space="preserve"> and Overview</w:t>
      </w:r>
      <w:bookmarkEnd w:id="1"/>
      <w:r w:rsidR="00B64040">
        <w:t xml:space="preserve"> </w:t>
      </w:r>
    </w:p>
    <w:p w14:paraId="2F63EF61" w14:textId="52B046C9" w:rsidR="00393511" w:rsidRPr="009C4819" w:rsidRDefault="7A9FF401" w:rsidP="7661CACE">
      <w:pPr>
        <w:rPr>
          <w:rFonts w:ascii="Arial" w:eastAsia="Arial" w:hAnsi="Arial" w:cs="Arial"/>
          <w:lang w:val="en-US"/>
        </w:rPr>
      </w:pPr>
      <w:r w:rsidRPr="00AE6B16">
        <w:rPr>
          <w:rFonts w:ascii="Arial" w:hAnsi="Arial" w:cs="Arial"/>
        </w:rPr>
        <w:t>The introduction of a single tier board process</w:t>
      </w:r>
      <w:r w:rsidR="21219FE6" w:rsidRPr="00AE6B16">
        <w:rPr>
          <w:rFonts w:ascii="Arial" w:hAnsi="Arial" w:cs="Arial"/>
        </w:rPr>
        <w:t xml:space="preserve"> and reporting by exception </w:t>
      </w:r>
      <w:r w:rsidRPr="00AE6B16">
        <w:rPr>
          <w:rFonts w:ascii="Arial" w:hAnsi="Arial" w:cs="Arial"/>
        </w:rPr>
        <w:t xml:space="preserve">was </w:t>
      </w:r>
      <w:r w:rsidRPr="009C4819">
        <w:rPr>
          <w:rFonts w:ascii="Arial" w:hAnsi="Arial" w:cs="Arial"/>
        </w:rPr>
        <w:t xml:space="preserve">approved </w:t>
      </w:r>
      <w:r w:rsidR="00AE6B16" w:rsidRPr="009C4819">
        <w:rPr>
          <w:rFonts w:ascii="Arial" w:hAnsi="Arial" w:cs="Arial"/>
        </w:rPr>
        <w:t xml:space="preserve">by the </w:t>
      </w:r>
      <w:r w:rsidRPr="009C4819">
        <w:rPr>
          <w:rFonts w:ascii="Arial" w:hAnsi="Arial" w:cs="Arial"/>
        </w:rPr>
        <w:t xml:space="preserve">Quality &amp; Standards Committee for implementation in session 2019/20. </w:t>
      </w:r>
      <w:r w:rsidR="00AE6B16" w:rsidRPr="009C4819">
        <w:rPr>
          <w:rFonts w:ascii="Arial" w:hAnsi="Arial" w:cs="Arial"/>
        </w:rPr>
        <w:t xml:space="preserve">As a </w:t>
      </w:r>
      <w:r w:rsidR="009C4819" w:rsidRPr="009C4819">
        <w:rPr>
          <w:rFonts w:ascii="Arial" w:hAnsi="Arial" w:cs="Arial"/>
        </w:rPr>
        <w:t>result,</w:t>
      </w:r>
      <w:r w:rsidR="00AE6B16" w:rsidRPr="009C4819">
        <w:rPr>
          <w:rFonts w:ascii="Arial" w:hAnsi="Arial" w:cs="Arial"/>
        </w:rPr>
        <w:t xml:space="preserve"> </w:t>
      </w:r>
      <w:r w:rsidR="005C6FD2">
        <w:rPr>
          <w:rFonts w:ascii="Arial" w:hAnsi="Arial" w:cs="Arial"/>
        </w:rPr>
        <w:t xml:space="preserve">the </w:t>
      </w:r>
      <w:r w:rsidR="00AE6B16" w:rsidRPr="009C4819">
        <w:rPr>
          <w:rFonts w:ascii="Arial" w:hAnsi="Arial" w:cs="Arial"/>
        </w:rPr>
        <w:t>Board of Examiners were disbanded</w:t>
      </w:r>
      <w:r w:rsidR="005C6FD2">
        <w:rPr>
          <w:rFonts w:ascii="Arial" w:hAnsi="Arial" w:cs="Arial"/>
        </w:rPr>
        <w:t>,</w:t>
      </w:r>
      <w:r w:rsidR="00AE6B16" w:rsidRPr="009C4819">
        <w:rPr>
          <w:rFonts w:ascii="Arial" w:hAnsi="Arial" w:cs="Arial"/>
        </w:rPr>
        <w:t xml:space="preserve"> and</w:t>
      </w:r>
      <w:r w:rsidRPr="009C4819">
        <w:rPr>
          <w:rFonts w:ascii="Arial" w:hAnsi="Arial" w:cs="Arial"/>
        </w:rPr>
        <w:t xml:space="preserve"> </w:t>
      </w:r>
      <w:r w:rsidR="1A78A718" w:rsidRPr="009C4819">
        <w:rPr>
          <w:rFonts w:ascii="Arial" w:hAnsi="Arial" w:cs="Arial"/>
        </w:rPr>
        <w:t>Programme Assessment Board</w:t>
      </w:r>
      <w:r w:rsidRPr="009C4819">
        <w:rPr>
          <w:rFonts w:ascii="Arial" w:hAnsi="Arial" w:cs="Arial"/>
        </w:rPr>
        <w:t>s</w:t>
      </w:r>
      <w:r w:rsidR="1A78A718" w:rsidRPr="009C4819">
        <w:rPr>
          <w:rFonts w:ascii="Arial" w:hAnsi="Arial" w:cs="Arial"/>
        </w:rPr>
        <w:t xml:space="preserve"> </w:t>
      </w:r>
      <w:r w:rsidRPr="009C4819">
        <w:rPr>
          <w:rFonts w:ascii="Arial" w:hAnsi="Arial" w:cs="Arial"/>
        </w:rPr>
        <w:t>(</w:t>
      </w:r>
      <w:r w:rsidR="1A78A718" w:rsidRPr="009C4819">
        <w:rPr>
          <w:rFonts w:ascii="Arial" w:hAnsi="Arial" w:cs="Arial"/>
        </w:rPr>
        <w:t>PAB</w:t>
      </w:r>
      <w:r w:rsidR="00EB3410">
        <w:rPr>
          <w:rFonts w:ascii="Arial" w:hAnsi="Arial" w:cs="Arial"/>
        </w:rPr>
        <w:t>s</w:t>
      </w:r>
      <w:r w:rsidR="1A78A718" w:rsidRPr="009C4819">
        <w:rPr>
          <w:rFonts w:ascii="Arial" w:hAnsi="Arial" w:cs="Arial"/>
        </w:rPr>
        <w:t>)</w:t>
      </w:r>
      <w:r w:rsidR="00AE6B16" w:rsidRPr="009C4819">
        <w:rPr>
          <w:rFonts w:ascii="Arial" w:hAnsi="Arial" w:cs="Arial"/>
        </w:rPr>
        <w:t xml:space="preserve"> introduced</w:t>
      </w:r>
      <w:r w:rsidR="5D1ADAEE" w:rsidRPr="009C4819">
        <w:rPr>
          <w:rFonts w:ascii="Arial" w:hAnsi="Arial" w:cs="Arial"/>
        </w:rPr>
        <w:t xml:space="preserve">. </w:t>
      </w:r>
      <w:r w:rsidR="009C4819" w:rsidRPr="009C4819">
        <w:rPr>
          <w:rFonts w:ascii="Arial" w:eastAsia="Arial" w:hAnsi="Arial" w:cs="Arial"/>
        </w:rPr>
        <w:t>In summary</w:t>
      </w:r>
      <w:r w:rsidR="005C6FD2">
        <w:rPr>
          <w:rFonts w:ascii="Arial" w:eastAsia="Arial" w:hAnsi="Arial" w:cs="Arial"/>
        </w:rPr>
        <w:t>,</w:t>
      </w:r>
      <w:r w:rsidR="009C4819" w:rsidRPr="009C4819">
        <w:rPr>
          <w:rFonts w:ascii="Arial" w:eastAsia="Arial" w:hAnsi="Arial" w:cs="Arial"/>
        </w:rPr>
        <w:t xml:space="preserve"> the</w:t>
      </w:r>
      <w:r w:rsidR="25EDEACA" w:rsidRPr="009C4819">
        <w:rPr>
          <w:rFonts w:ascii="Arial" w:eastAsia="Arial" w:hAnsi="Arial" w:cs="Arial"/>
        </w:rPr>
        <w:t xml:space="preserve"> three stages of the PABs are: </w:t>
      </w:r>
      <w:r w:rsidR="25EDEACA" w:rsidRPr="009C4819">
        <w:rPr>
          <w:rFonts w:ascii="Arial" w:eastAsia="Arial" w:hAnsi="Arial" w:cs="Arial"/>
          <w:lang w:val="en-US"/>
        </w:rPr>
        <w:t xml:space="preserve"> </w:t>
      </w:r>
    </w:p>
    <w:p w14:paraId="79C77AC6" w14:textId="7538AA2B" w:rsidR="00393511" w:rsidRPr="009C4819" w:rsidRDefault="25EDEACA" w:rsidP="009C4819">
      <w:pPr>
        <w:rPr>
          <w:rFonts w:ascii="Arial" w:eastAsia="Arial" w:hAnsi="Arial" w:cs="Arial"/>
          <w:lang w:val="en-US"/>
        </w:rPr>
      </w:pPr>
      <w:r w:rsidRPr="009C4819">
        <w:rPr>
          <w:rFonts w:ascii="Arial" w:eastAsia="Arial" w:hAnsi="Arial" w:cs="Arial"/>
          <w:b/>
          <w:bCs/>
        </w:rPr>
        <w:t>Stage 1: Marks Confirmation:</w:t>
      </w:r>
      <w:r w:rsidRPr="009C4819">
        <w:rPr>
          <w:rFonts w:ascii="Arial" w:eastAsia="Arial" w:hAnsi="Arial" w:cs="Arial"/>
        </w:rPr>
        <w:t xml:space="preserve"> an academically led discussion to finalise and agree any normalisation/scaling of marks required. This stage takes place between </w:t>
      </w:r>
      <w:r w:rsidR="005C6FD2">
        <w:rPr>
          <w:rFonts w:ascii="Arial" w:eastAsia="Arial" w:hAnsi="Arial" w:cs="Arial"/>
        </w:rPr>
        <w:t xml:space="preserve">the </w:t>
      </w:r>
      <w:r w:rsidRPr="009C4819">
        <w:rPr>
          <w:rFonts w:ascii="Arial" w:eastAsia="Arial" w:hAnsi="Arial" w:cs="Arial"/>
        </w:rPr>
        <w:t>initial submission of marks to administration by Module Leaders and the pre-PA</w:t>
      </w:r>
      <w:r w:rsidR="009C4819" w:rsidRPr="009C4819">
        <w:rPr>
          <w:rFonts w:ascii="Arial" w:eastAsia="Arial" w:hAnsi="Arial" w:cs="Arial"/>
        </w:rPr>
        <w:t>B</w:t>
      </w:r>
      <w:r w:rsidRPr="009C4819">
        <w:rPr>
          <w:rFonts w:ascii="Arial" w:eastAsia="Arial" w:hAnsi="Arial" w:cs="Arial"/>
        </w:rPr>
        <w:t>.</w:t>
      </w:r>
      <w:r w:rsidRPr="009C4819">
        <w:rPr>
          <w:rFonts w:ascii="Arial" w:eastAsia="Arial" w:hAnsi="Arial" w:cs="Arial"/>
          <w:lang w:val="en-US"/>
        </w:rPr>
        <w:t xml:space="preserve"> </w:t>
      </w:r>
    </w:p>
    <w:p w14:paraId="03979CF4" w14:textId="19E51C26" w:rsidR="00B64040" w:rsidRDefault="25EDEACA" w:rsidP="009C4819">
      <w:pPr>
        <w:rPr>
          <w:rFonts w:ascii="Arial" w:hAnsi="Arial" w:cs="Arial"/>
        </w:rPr>
      </w:pPr>
      <w:r w:rsidRPr="009C4819">
        <w:rPr>
          <w:rFonts w:ascii="Arial" w:eastAsia="Arial" w:hAnsi="Arial" w:cs="Arial"/>
          <w:b/>
          <w:bCs/>
        </w:rPr>
        <w:t>Stage 2:</w:t>
      </w:r>
      <w:r w:rsidRPr="009C4819">
        <w:rPr>
          <w:rFonts w:ascii="Arial" w:eastAsia="Arial" w:hAnsi="Arial" w:cs="Arial"/>
          <w:b/>
          <w:bCs/>
          <w:color w:val="D13438"/>
        </w:rPr>
        <w:t xml:space="preserve"> </w:t>
      </w:r>
      <w:r w:rsidRPr="009C4819">
        <w:rPr>
          <w:rFonts w:ascii="Arial" w:eastAsia="Arial" w:hAnsi="Arial" w:cs="Arial"/>
          <w:b/>
          <w:bCs/>
        </w:rPr>
        <w:t>Pre-PAB:</w:t>
      </w:r>
      <w:r w:rsidRPr="009C4819">
        <w:rPr>
          <w:rFonts w:ascii="Arial" w:eastAsia="Arial" w:hAnsi="Arial" w:cs="Arial"/>
        </w:rPr>
        <w:t xml:space="preserve"> </w:t>
      </w:r>
      <w:r w:rsidR="00EB3410">
        <w:rPr>
          <w:rFonts w:ascii="Arial" w:hAnsi="Arial" w:cs="Arial"/>
        </w:rPr>
        <w:t>In preparation for the PAB</w:t>
      </w:r>
      <w:r w:rsidR="005C6FD2">
        <w:rPr>
          <w:rFonts w:ascii="Arial" w:hAnsi="Arial" w:cs="Arial"/>
        </w:rPr>
        <w:t>,</w:t>
      </w:r>
      <w:r w:rsidR="00EB3410">
        <w:rPr>
          <w:rFonts w:ascii="Arial" w:hAnsi="Arial" w:cs="Arial"/>
        </w:rPr>
        <w:t xml:space="preserve"> a</w:t>
      </w:r>
      <w:r w:rsidR="009C4819" w:rsidRPr="00AE6B16">
        <w:rPr>
          <w:rFonts w:ascii="Arial" w:hAnsi="Arial" w:cs="Arial"/>
        </w:rPr>
        <w:t xml:space="preserve"> pre-</w:t>
      </w:r>
      <w:r w:rsidR="009C4819" w:rsidRPr="009C4819">
        <w:rPr>
          <w:rFonts w:ascii="Arial" w:hAnsi="Arial" w:cs="Arial"/>
        </w:rPr>
        <w:t xml:space="preserve">PAB is </w:t>
      </w:r>
      <w:r w:rsidR="00EB3410">
        <w:rPr>
          <w:rFonts w:ascii="Arial" w:hAnsi="Arial" w:cs="Arial"/>
        </w:rPr>
        <w:t>undertaken</w:t>
      </w:r>
      <w:r w:rsidR="00B64040">
        <w:rPr>
          <w:rFonts w:ascii="Arial" w:hAnsi="Arial" w:cs="Arial"/>
        </w:rPr>
        <w:t xml:space="preserve"> </w:t>
      </w:r>
      <w:r w:rsidR="00EB3410">
        <w:rPr>
          <w:rFonts w:ascii="Arial" w:hAnsi="Arial" w:cs="Arial"/>
        </w:rPr>
        <w:t>to</w:t>
      </w:r>
      <w:r w:rsidR="00B64040">
        <w:rPr>
          <w:rFonts w:ascii="Arial" w:hAnsi="Arial" w:cs="Arial"/>
        </w:rPr>
        <w:t xml:space="preserve">: </w:t>
      </w:r>
    </w:p>
    <w:p w14:paraId="7C987425" w14:textId="3A5F18D9" w:rsidR="00B64040" w:rsidRDefault="00B64040" w:rsidP="00B64040">
      <w:pPr>
        <w:pStyle w:val="ListParagraph"/>
        <w:numPr>
          <w:ilvl w:val="0"/>
          <w:numId w:val="29"/>
        </w:numPr>
        <w:rPr>
          <w:rFonts w:ascii="Arial" w:hAnsi="Arial" w:cs="Arial"/>
        </w:rPr>
      </w:pPr>
      <w:r w:rsidRPr="00EA35AA">
        <w:rPr>
          <w:rFonts w:ascii="Arial" w:hAnsi="Arial" w:cs="Arial"/>
        </w:rPr>
        <w:t xml:space="preserve">confirm that student module marks can be ratified by the PAB for the trimester by </w:t>
      </w:r>
      <w:r w:rsidR="006B02DA">
        <w:rPr>
          <w:rFonts w:ascii="Arial" w:hAnsi="Arial" w:cs="Arial"/>
        </w:rPr>
        <w:t>checking</w:t>
      </w:r>
      <w:r w:rsidRPr="00EA35AA">
        <w:rPr>
          <w:rFonts w:ascii="Arial" w:hAnsi="Arial" w:cs="Arial"/>
        </w:rPr>
        <w:t xml:space="preserve"> due process within stages 4-14 (pp6-7</w:t>
      </w:r>
      <w:proofErr w:type="gramStart"/>
      <w:r w:rsidRPr="00EA35AA">
        <w:rPr>
          <w:rFonts w:ascii="Arial" w:hAnsi="Arial" w:cs="Arial"/>
        </w:rPr>
        <w:t>)</w:t>
      </w:r>
      <w:r w:rsidR="009C4819" w:rsidRPr="00EA35AA">
        <w:rPr>
          <w:rFonts w:ascii="Arial" w:hAnsi="Arial" w:cs="Arial"/>
        </w:rPr>
        <w:t xml:space="preserve"> </w:t>
      </w:r>
      <w:r>
        <w:rPr>
          <w:rFonts w:ascii="Arial" w:hAnsi="Arial" w:cs="Arial"/>
        </w:rPr>
        <w:t>;</w:t>
      </w:r>
      <w:proofErr w:type="gramEnd"/>
      <w:r>
        <w:rPr>
          <w:rFonts w:ascii="Arial" w:hAnsi="Arial" w:cs="Arial"/>
        </w:rPr>
        <w:t xml:space="preserve"> </w:t>
      </w:r>
    </w:p>
    <w:p w14:paraId="642C0A94" w14:textId="6D49141F" w:rsidR="00B64040" w:rsidRDefault="009C4819" w:rsidP="00B64040">
      <w:pPr>
        <w:pStyle w:val="ListParagraph"/>
        <w:numPr>
          <w:ilvl w:val="0"/>
          <w:numId w:val="29"/>
        </w:numPr>
        <w:rPr>
          <w:rFonts w:ascii="Arial" w:hAnsi="Arial" w:cs="Arial"/>
        </w:rPr>
      </w:pPr>
      <w:r w:rsidRPr="00EA35AA">
        <w:rPr>
          <w:rFonts w:ascii="Arial" w:hAnsi="Arial" w:cs="Arial"/>
        </w:rPr>
        <w:t xml:space="preserve">help ensure that Programme Leaders become more familiar with the student profiles that they will present for discussion at the PAB. </w:t>
      </w:r>
    </w:p>
    <w:p w14:paraId="2DFF5F6C" w14:textId="77777777" w:rsidR="00EB3410" w:rsidRPr="00EB3410" w:rsidRDefault="009C4819" w:rsidP="00EA35AA">
      <w:pPr>
        <w:pStyle w:val="ListParagraph"/>
        <w:numPr>
          <w:ilvl w:val="0"/>
          <w:numId w:val="29"/>
        </w:numPr>
        <w:rPr>
          <w:rFonts w:ascii="Arial" w:hAnsi="Arial" w:cs="Arial"/>
        </w:rPr>
      </w:pPr>
      <w:r w:rsidRPr="00EA35AA">
        <w:rPr>
          <w:rFonts w:ascii="Arial" w:eastAsia="Calibri" w:hAnsi="Arial" w:cs="Arial"/>
        </w:rPr>
        <w:t>confirm</w:t>
      </w:r>
      <w:r w:rsidR="25EDEACA" w:rsidRPr="00EA35AA">
        <w:rPr>
          <w:rFonts w:ascii="Arial" w:eastAsia="Calibri" w:hAnsi="Arial" w:cs="Arial"/>
        </w:rPr>
        <w:t xml:space="preserve"> the academic transcripts to be discussed at the PAB </w:t>
      </w:r>
    </w:p>
    <w:p w14:paraId="0D183201" w14:textId="7EA6BF2F" w:rsidR="00393511" w:rsidRPr="00EA35AA" w:rsidRDefault="25EDEACA" w:rsidP="00052565">
      <w:pPr>
        <w:pStyle w:val="ListParagraph"/>
        <w:numPr>
          <w:ilvl w:val="0"/>
          <w:numId w:val="29"/>
        </w:numPr>
        <w:rPr>
          <w:rFonts w:ascii="Arial" w:hAnsi="Arial" w:cs="Arial"/>
        </w:rPr>
      </w:pPr>
      <w:r w:rsidRPr="00EA35AA">
        <w:rPr>
          <w:rFonts w:ascii="Arial" w:eastAsia="Calibri" w:hAnsi="Arial" w:cs="Arial"/>
        </w:rPr>
        <w:t>identif</w:t>
      </w:r>
      <w:r w:rsidR="009C4819" w:rsidRPr="00EA35AA">
        <w:rPr>
          <w:rFonts w:ascii="Arial" w:eastAsia="Calibri" w:hAnsi="Arial" w:cs="Arial"/>
        </w:rPr>
        <w:t>y</w:t>
      </w:r>
      <w:r w:rsidRPr="00EA35AA">
        <w:rPr>
          <w:rFonts w:ascii="Arial" w:eastAsia="Calibri" w:hAnsi="Arial" w:cs="Arial"/>
        </w:rPr>
        <w:t xml:space="preserve"> any additional information required for the board members to be able to make decisions (typically checking engagement, confirming periods of </w:t>
      </w:r>
      <w:r w:rsidR="00B64040">
        <w:rPr>
          <w:rFonts w:ascii="Arial" w:eastAsia="Calibri" w:hAnsi="Arial" w:cs="Arial"/>
        </w:rPr>
        <w:t>s</w:t>
      </w:r>
      <w:r w:rsidRPr="00EA35AA">
        <w:rPr>
          <w:rFonts w:ascii="Arial" w:eastAsia="Calibri" w:hAnsi="Arial" w:cs="Arial"/>
        </w:rPr>
        <w:t xml:space="preserve">uspended </w:t>
      </w:r>
      <w:r w:rsidR="00B64040">
        <w:rPr>
          <w:rFonts w:ascii="Arial" w:eastAsia="Calibri" w:hAnsi="Arial" w:cs="Arial"/>
        </w:rPr>
        <w:t>s</w:t>
      </w:r>
      <w:r w:rsidRPr="00EA35AA">
        <w:rPr>
          <w:rFonts w:ascii="Arial" w:eastAsia="Calibri" w:hAnsi="Arial" w:cs="Arial"/>
        </w:rPr>
        <w:t xml:space="preserve">tudies, chasing up missing </w:t>
      </w:r>
      <w:r w:rsidR="00B64040">
        <w:rPr>
          <w:rFonts w:ascii="Arial" w:eastAsia="Calibri" w:hAnsi="Arial" w:cs="Arial"/>
        </w:rPr>
        <w:t xml:space="preserve">extenuating </w:t>
      </w:r>
      <w:r w:rsidR="00EB3410">
        <w:rPr>
          <w:rFonts w:ascii="Arial" w:eastAsia="Calibri" w:hAnsi="Arial" w:cs="Arial"/>
        </w:rPr>
        <w:t>c</w:t>
      </w:r>
      <w:r w:rsidR="00B64040">
        <w:rPr>
          <w:rFonts w:ascii="Arial" w:eastAsia="Calibri" w:hAnsi="Arial" w:cs="Arial"/>
        </w:rPr>
        <w:t>ircumstances</w:t>
      </w:r>
      <w:r w:rsidRPr="00EA35AA">
        <w:rPr>
          <w:rFonts w:ascii="Arial" w:eastAsia="Calibri" w:hAnsi="Arial" w:cs="Arial"/>
        </w:rPr>
        <w:t>/</w:t>
      </w:r>
      <w:r w:rsidR="00052565">
        <w:rPr>
          <w:rFonts w:ascii="Arial" w:eastAsia="Calibri" w:hAnsi="Arial" w:cs="Arial"/>
        </w:rPr>
        <w:t xml:space="preserve"> </w:t>
      </w:r>
      <w:r w:rsidR="00B64040">
        <w:rPr>
          <w:rFonts w:ascii="Arial" w:eastAsia="Calibri" w:hAnsi="Arial" w:cs="Arial"/>
        </w:rPr>
        <w:t>academic miscon</w:t>
      </w:r>
      <w:r w:rsidR="00EB3410">
        <w:rPr>
          <w:rFonts w:ascii="Arial" w:eastAsia="Calibri" w:hAnsi="Arial" w:cs="Arial"/>
        </w:rPr>
        <w:t>d</w:t>
      </w:r>
      <w:r w:rsidR="00B64040">
        <w:rPr>
          <w:rFonts w:ascii="Arial" w:eastAsia="Calibri" w:hAnsi="Arial" w:cs="Arial"/>
        </w:rPr>
        <w:t>u</w:t>
      </w:r>
      <w:r w:rsidR="00EB3410">
        <w:rPr>
          <w:rFonts w:ascii="Arial" w:eastAsia="Calibri" w:hAnsi="Arial" w:cs="Arial"/>
        </w:rPr>
        <w:t>c</w:t>
      </w:r>
      <w:r w:rsidR="00B64040">
        <w:rPr>
          <w:rFonts w:ascii="Arial" w:eastAsia="Calibri" w:hAnsi="Arial" w:cs="Arial"/>
        </w:rPr>
        <w:t xml:space="preserve">t </w:t>
      </w:r>
      <w:r w:rsidRPr="00EA35AA">
        <w:rPr>
          <w:rFonts w:ascii="Arial" w:eastAsia="Calibri" w:hAnsi="Arial" w:cs="Arial"/>
        </w:rPr>
        <w:t>decisions).</w:t>
      </w:r>
    </w:p>
    <w:p w14:paraId="587FDD03" w14:textId="30A1142C" w:rsidR="00393511" w:rsidRPr="00AE6B16" w:rsidRDefault="25EDEACA" w:rsidP="009750A9">
      <w:pPr>
        <w:rPr>
          <w:rFonts w:ascii="Arial" w:hAnsi="Arial" w:cs="Arial"/>
        </w:rPr>
      </w:pPr>
      <w:r w:rsidRPr="01C2B1B4">
        <w:rPr>
          <w:rFonts w:ascii="Arial" w:eastAsia="Arial" w:hAnsi="Arial" w:cs="Arial"/>
          <w:b/>
          <w:bCs/>
        </w:rPr>
        <w:t>Stage 3:</w:t>
      </w:r>
      <w:r w:rsidRPr="01C2B1B4">
        <w:rPr>
          <w:rFonts w:ascii="Arial" w:eastAsia="Arial" w:hAnsi="Arial" w:cs="Arial"/>
        </w:rPr>
        <w:t xml:space="preserve"> </w:t>
      </w:r>
      <w:r w:rsidRPr="01C2B1B4">
        <w:rPr>
          <w:rFonts w:ascii="Arial" w:eastAsia="Arial" w:hAnsi="Arial" w:cs="Arial"/>
          <w:b/>
          <w:bCs/>
        </w:rPr>
        <w:t xml:space="preserve">PAB Meeting:  </w:t>
      </w:r>
      <w:r w:rsidR="009C4819" w:rsidRPr="01C2B1B4">
        <w:rPr>
          <w:rFonts w:ascii="Arial" w:eastAsia="Arial" w:hAnsi="Arial" w:cs="Arial"/>
        </w:rPr>
        <w:t xml:space="preserve">The PAB meeting </w:t>
      </w:r>
      <w:r w:rsidR="00B64040">
        <w:rPr>
          <w:rFonts w:ascii="Arial" w:hAnsi="Arial" w:cs="Arial"/>
        </w:rPr>
        <w:t>ratifies module marks</w:t>
      </w:r>
      <w:r w:rsidR="00B64040" w:rsidRPr="01C2B1B4">
        <w:rPr>
          <w:rFonts w:ascii="Arial" w:hAnsi="Arial" w:cs="Arial"/>
        </w:rPr>
        <w:t xml:space="preserve"> </w:t>
      </w:r>
      <w:r w:rsidR="009A4F07" w:rsidRPr="01C2B1B4">
        <w:rPr>
          <w:rFonts w:ascii="Arial" w:hAnsi="Arial" w:cs="Arial"/>
        </w:rPr>
        <w:t xml:space="preserve">and </w:t>
      </w:r>
      <w:r w:rsidR="008603EE" w:rsidRPr="01C2B1B4">
        <w:rPr>
          <w:rFonts w:ascii="Arial" w:hAnsi="Arial" w:cs="Arial"/>
        </w:rPr>
        <w:t>make</w:t>
      </w:r>
      <w:r w:rsidR="00B64040">
        <w:rPr>
          <w:rFonts w:ascii="Arial" w:hAnsi="Arial" w:cs="Arial"/>
        </w:rPr>
        <w:t>s</w:t>
      </w:r>
      <w:r w:rsidR="008603EE" w:rsidRPr="01C2B1B4">
        <w:rPr>
          <w:rFonts w:ascii="Arial" w:hAnsi="Arial" w:cs="Arial"/>
        </w:rPr>
        <w:t xml:space="preserve"> decisions on student progression and awards</w:t>
      </w:r>
      <w:r w:rsidR="009C4819" w:rsidRPr="01C2B1B4">
        <w:rPr>
          <w:rFonts w:ascii="Arial" w:hAnsi="Arial" w:cs="Arial"/>
        </w:rPr>
        <w:t xml:space="preserve">. </w:t>
      </w:r>
      <w:r w:rsidR="00B64040">
        <w:rPr>
          <w:rFonts w:ascii="Arial" w:hAnsi="Arial" w:cs="Arial"/>
        </w:rPr>
        <w:t>The f</w:t>
      </w:r>
      <w:r w:rsidR="009C4819" w:rsidRPr="01C2B1B4">
        <w:rPr>
          <w:rFonts w:ascii="Arial" w:hAnsi="Arial" w:cs="Arial"/>
        </w:rPr>
        <w:t xml:space="preserve">ull </w:t>
      </w:r>
      <w:r w:rsidR="00B64040">
        <w:rPr>
          <w:rFonts w:ascii="Arial" w:hAnsi="Arial" w:cs="Arial"/>
        </w:rPr>
        <w:t>terms of reference</w:t>
      </w:r>
      <w:r w:rsidR="00B64040" w:rsidRPr="01C2B1B4">
        <w:rPr>
          <w:rFonts w:ascii="Arial" w:hAnsi="Arial" w:cs="Arial"/>
        </w:rPr>
        <w:t xml:space="preserve"> </w:t>
      </w:r>
      <w:r w:rsidR="009C4819" w:rsidRPr="01C2B1B4">
        <w:rPr>
          <w:rFonts w:ascii="Arial" w:hAnsi="Arial" w:cs="Arial"/>
        </w:rPr>
        <w:t>of the PAB duties are listed in section 4.</w:t>
      </w:r>
      <w:r w:rsidR="00B64040">
        <w:rPr>
          <w:rFonts w:ascii="Arial" w:hAnsi="Arial" w:cs="Arial"/>
        </w:rPr>
        <w:t>2</w:t>
      </w:r>
      <w:r w:rsidR="009C4819" w:rsidRPr="01C2B1B4">
        <w:rPr>
          <w:rFonts w:ascii="Arial" w:eastAsia="Arial" w:hAnsi="Arial" w:cs="Arial"/>
        </w:rPr>
        <w:t xml:space="preserve"> below. </w:t>
      </w:r>
      <w:r w:rsidR="009C4819" w:rsidRPr="01C2B1B4">
        <w:rPr>
          <w:rFonts w:ascii="Arial" w:eastAsia="Arial" w:hAnsi="Arial" w:cs="Arial"/>
          <w:lang w:val="en-US"/>
        </w:rPr>
        <w:t xml:space="preserve"> </w:t>
      </w:r>
      <w:r w:rsidR="009C4819" w:rsidRPr="00AE6B16">
        <w:rPr>
          <w:rFonts w:ascii="Arial" w:hAnsi="Arial" w:cs="Arial"/>
        </w:rPr>
        <w:t>In session</w:t>
      </w:r>
      <w:r w:rsidR="009C4819">
        <w:rPr>
          <w:rFonts w:ascii="Arial" w:hAnsi="Arial" w:cs="Arial"/>
        </w:rPr>
        <w:t xml:space="preserve"> </w:t>
      </w:r>
      <w:r w:rsidR="1A78A718" w:rsidRPr="00AE6B16">
        <w:rPr>
          <w:rFonts w:ascii="Arial" w:hAnsi="Arial" w:cs="Arial"/>
        </w:rPr>
        <w:t>2020</w:t>
      </w:r>
      <w:r w:rsidR="7A9FF401" w:rsidRPr="00AE6B16">
        <w:rPr>
          <w:rFonts w:ascii="Arial" w:hAnsi="Arial" w:cs="Arial"/>
        </w:rPr>
        <w:t>/21</w:t>
      </w:r>
      <w:r w:rsidR="00052565">
        <w:rPr>
          <w:rFonts w:ascii="Arial" w:hAnsi="Arial" w:cs="Arial"/>
        </w:rPr>
        <w:t>,</w:t>
      </w:r>
      <w:r w:rsidR="1A78A718" w:rsidRPr="00AE6B16">
        <w:rPr>
          <w:rFonts w:ascii="Arial" w:hAnsi="Arial" w:cs="Arial"/>
        </w:rPr>
        <w:t xml:space="preserve"> the University </w:t>
      </w:r>
      <w:r w:rsidR="7A9FF401" w:rsidRPr="00AE6B16">
        <w:rPr>
          <w:rFonts w:ascii="Arial" w:hAnsi="Arial" w:cs="Arial"/>
        </w:rPr>
        <w:t xml:space="preserve">started </w:t>
      </w:r>
      <w:r w:rsidR="009C4819" w:rsidRPr="00AE6B16">
        <w:rPr>
          <w:rFonts w:ascii="Arial" w:hAnsi="Arial" w:cs="Arial"/>
        </w:rPr>
        <w:t>operating</w:t>
      </w:r>
      <w:r w:rsidR="1A78A718" w:rsidRPr="00AE6B16">
        <w:rPr>
          <w:rFonts w:ascii="Arial" w:hAnsi="Arial" w:cs="Arial"/>
        </w:rPr>
        <w:t xml:space="preserve"> PABs </w:t>
      </w:r>
      <w:r w:rsidR="009C4819">
        <w:rPr>
          <w:rFonts w:ascii="Arial" w:hAnsi="Arial" w:cs="Arial"/>
        </w:rPr>
        <w:t>online</w:t>
      </w:r>
      <w:r w:rsidR="00080DC5">
        <w:rPr>
          <w:rFonts w:ascii="Arial" w:hAnsi="Arial" w:cs="Arial"/>
        </w:rPr>
        <w:t xml:space="preserve">. </w:t>
      </w:r>
      <w:r w:rsidR="0C9DEC01" w:rsidRPr="6EBF0334">
        <w:rPr>
          <w:rFonts w:ascii="Arial" w:hAnsi="Arial" w:cs="Arial"/>
        </w:rPr>
        <w:t xml:space="preserve">For </w:t>
      </w:r>
      <w:r w:rsidR="00080DC5" w:rsidRPr="6EBF0334">
        <w:rPr>
          <w:rFonts w:ascii="Arial" w:hAnsi="Arial" w:cs="Arial"/>
        </w:rPr>
        <w:t>session 2021/22</w:t>
      </w:r>
      <w:r w:rsidR="047454EA" w:rsidRPr="6EBF0334">
        <w:rPr>
          <w:rFonts w:ascii="Arial" w:hAnsi="Arial" w:cs="Arial"/>
        </w:rPr>
        <w:t xml:space="preserve">, PABS can be undertaken using </w:t>
      </w:r>
      <w:r w:rsidR="1A78A718" w:rsidRPr="6EBF0334">
        <w:rPr>
          <w:rFonts w:ascii="Arial" w:hAnsi="Arial" w:cs="Arial"/>
        </w:rPr>
        <w:t xml:space="preserve">WEBEX </w:t>
      </w:r>
      <w:r w:rsidR="2DBC17AC" w:rsidRPr="6EBF0334">
        <w:rPr>
          <w:rFonts w:ascii="Arial" w:hAnsi="Arial" w:cs="Arial"/>
        </w:rPr>
        <w:t>or</w:t>
      </w:r>
      <w:r w:rsidR="00CB2447" w:rsidRPr="6EBF0334">
        <w:rPr>
          <w:rFonts w:ascii="Arial" w:hAnsi="Arial" w:cs="Arial"/>
        </w:rPr>
        <w:t xml:space="preserve"> MS Teams</w:t>
      </w:r>
      <w:r w:rsidR="1A78A718" w:rsidRPr="6EBF0334">
        <w:rPr>
          <w:rFonts w:ascii="Arial" w:hAnsi="Arial" w:cs="Arial"/>
        </w:rPr>
        <w:t xml:space="preserve">. </w:t>
      </w:r>
    </w:p>
    <w:p w14:paraId="4610F8FD" w14:textId="52EFD2D3" w:rsidR="00393511" w:rsidRPr="00AE6B16" w:rsidRDefault="00197380" w:rsidP="007453EC">
      <w:pPr>
        <w:rPr>
          <w:rFonts w:ascii="Arial" w:hAnsi="Arial" w:cs="Arial"/>
        </w:rPr>
      </w:pPr>
      <w:r w:rsidRPr="00AE6B16">
        <w:rPr>
          <w:rFonts w:ascii="Arial" w:hAnsi="Arial" w:cs="Arial"/>
        </w:rPr>
        <w:t>In May 2021</w:t>
      </w:r>
      <w:r w:rsidR="00052565">
        <w:rPr>
          <w:rFonts w:ascii="Arial" w:hAnsi="Arial" w:cs="Arial"/>
        </w:rPr>
        <w:t>,</w:t>
      </w:r>
      <w:r w:rsidRPr="00AE6B16">
        <w:rPr>
          <w:rFonts w:ascii="Arial" w:hAnsi="Arial" w:cs="Arial"/>
        </w:rPr>
        <w:t xml:space="preserve"> t</w:t>
      </w:r>
      <w:r w:rsidR="00393511" w:rsidRPr="00AE6B16">
        <w:rPr>
          <w:rFonts w:ascii="Arial" w:hAnsi="Arial" w:cs="Arial"/>
        </w:rPr>
        <w:t xml:space="preserve">he Emergency Approvals Groups (Convened by VP L&amp;T) and </w:t>
      </w:r>
      <w:r w:rsidRPr="00AE6B16">
        <w:rPr>
          <w:rFonts w:ascii="Arial" w:hAnsi="Arial" w:cs="Arial"/>
        </w:rPr>
        <w:t xml:space="preserve">the </w:t>
      </w:r>
      <w:r w:rsidR="00393511" w:rsidRPr="00AE6B16">
        <w:rPr>
          <w:rFonts w:ascii="Arial" w:hAnsi="Arial" w:cs="Arial"/>
        </w:rPr>
        <w:t>Heads of L</w:t>
      </w:r>
      <w:r w:rsidRPr="00AE6B16">
        <w:rPr>
          <w:rFonts w:ascii="Arial" w:hAnsi="Arial" w:cs="Arial"/>
        </w:rPr>
        <w:t xml:space="preserve">earning </w:t>
      </w:r>
      <w:r w:rsidR="00393511" w:rsidRPr="00AE6B16">
        <w:rPr>
          <w:rFonts w:ascii="Arial" w:hAnsi="Arial" w:cs="Arial"/>
        </w:rPr>
        <w:t>&amp;</w:t>
      </w:r>
      <w:r w:rsidRPr="00AE6B16">
        <w:rPr>
          <w:rFonts w:ascii="Arial" w:hAnsi="Arial" w:cs="Arial"/>
        </w:rPr>
        <w:t xml:space="preserve"> </w:t>
      </w:r>
      <w:r w:rsidR="00393511" w:rsidRPr="00AE6B16">
        <w:rPr>
          <w:rFonts w:ascii="Arial" w:hAnsi="Arial" w:cs="Arial"/>
        </w:rPr>
        <w:t>T</w:t>
      </w:r>
      <w:r w:rsidRPr="00AE6B16">
        <w:rPr>
          <w:rFonts w:ascii="Arial" w:hAnsi="Arial" w:cs="Arial"/>
        </w:rPr>
        <w:t>eaching</w:t>
      </w:r>
      <w:r w:rsidR="00393511" w:rsidRPr="00AE6B16">
        <w:rPr>
          <w:rFonts w:ascii="Arial" w:hAnsi="Arial" w:cs="Arial"/>
        </w:rPr>
        <w:t xml:space="preserve"> </w:t>
      </w:r>
      <w:r w:rsidRPr="00AE6B16">
        <w:rPr>
          <w:rFonts w:ascii="Arial" w:hAnsi="Arial" w:cs="Arial"/>
        </w:rPr>
        <w:t xml:space="preserve">(Head L&amp;T) </w:t>
      </w:r>
      <w:r w:rsidR="00393511" w:rsidRPr="00AE6B16">
        <w:rPr>
          <w:rFonts w:ascii="Arial" w:hAnsi="Arial" w:cs="Arial"/>
        </w:rPr>
        <w:t>agreed that</w:t>
      </w:r>
      <w:r w:rsidR="005C6FD2">
        <w:rPr>
          <w:rFonts w:ascii="Arial" w:hAnsi="Arial" w:cs="Arial"/>
        </w:rPr>
        <w:t>,</w:t>
      </w:r>
      <w:r w:rsidR="00393511" w:rsidRPr="00AE6B16">
        <w:rPr>
          <w:rFonts w:ascii="Arial" w:hAnsi="Arial" w:cs="Arial"/>
        </w:rPr>
        <w:t xml:space="preserve"> </w:t>
      </w:r>
      <w:proofErr w:type="gramStart"/>
      <w:r w:rsidR="00393511" w:rsidRPr="00AE6B16">
        <w:rPr>
          <w:rFonts w:ascii="Arial" w:hAnsi="Arial" w:cs="Arial"/>
        </w:rPr>
        <w:t>in order to</w:t>
      </w:r>
      <w:proofErr w:type="gramEnd"/>
      <w:r w:rsidR="00EB3410">
        <w:rPr>
          <w:rFonts w:ascii="Arial" w:hAnsi="Arial" w:cs="Arial"/>
        </w:rPr>
        <w:t xml:space="preserve"> help</w:t>
      </w:r>
      <w:r w:rsidR="00393511" w:rsidRPr="00AE6B16">
        <w:rPr>
          <w:rFonts w:ascii="Arial" w:hAnsi="Arial" w:cs="Arial"/>
        </w:rPr>
        <w:t xml:space="preserve"> ensure </w:t>
      </w:r>
      <w:r w:rsidRPr="00AE6B16">
        <w:rPr>
          <w:rFonts w:ascii="Arial" w:hAnsi="Arial" w:cs="Arial"/>
        </w:rPr>
        <w:t xml:space="preserve">technical </w:t>
      </w:r>
      <w:r w:rsidR="00393511" w:rsidRPr="00AE6B16">
        <w:rPr>
          <w:rFonts w:ascii="Arial" w:hAnsi="Arial" w:cs="Arial"/>
        </w:rPr>
        <w:t>resilience</w:t>
      </w:r>
      <w:r w:rsidRPr="00AE6B16">
        <w:rPr>
          <w:rFonts w:ascii="Arial" w:hAnsi="Arial" w:cs="Arial"/>
        </w:rPr>
        <w:t>, robust academic discussion</w:t>
      </w:r>
      <w:r w:rsidR="00EB3410">
        <w:rPr>
          <w:rFonts w:ascii="Arial" w:hAnsi="Arial" w:cs="Arial"/>
        </w:rPr>
        <w:t>,</w:t>
      </w:r>
      <w:r w:rsidR="00393511" w:rsidRPr="00AE6B16">
        <w:rPr>
          <w:rFonts w:ascii="Arial" w:hAnsi="Arial" w:cs="Arial"/>
        </w:rPr>
        <w:t xml:space="preserve"> and </w:t>
      </w:r>
      <w:r w:rsidRPr="00AE6B16">
        <w:rPr>
          <w:rFonts w:ascii="Arial" w:hAnsi="Arial" w:cs="Arial"/>
        </w:rPr>
        <w:t xml:space="preserve">to aid </w:t>
      </w:r>
      <w:r w:rsidR="00393511" w:rsidRPr="00AE6B16">
        <w:rPr>
          <w:rFonts w:ascii="Arial" w:hAnsi="Arial" w:cs="Arial"/>
        </w:rPr>
        <w:t>consistency of d</w:t>
      </w:r>
      <w:r w:rsidRPr="00AE6B16">
        <w:rPr>
          <w:rFonts w:ascii="Arial" w:hAnsi="Arial" w:cs="Arial"/>
        </w:rPr>
        <w:t>ecisions</w:t>
      </w:r>
      <w:r w:rsidR="00EB3410">
        <w:rPr>
          <w:rFonts w:ascii="Arial" w:hAnsi="Arial" w:cs="Arial"/>
        </w:rPr>
        <w:t>,</w:t>
      </w:r>
      <w:r w:rsidRPr="00AE6B16">
        <w:rPr>
          <w:rFonts w:ascii="Arial" w:hAnsi="Arial" w:cs="Arial"/>
        </w:rPr>
        <w:t xml:space="preserve"> each </w:t>
      </w:r>
      <w:r w:rsidR="00393511" w:rsidRPr="00AE6B16">
        <w:rPr>
          <w:rFonts w:ascii="Arial" w:hAnsi="Arial" w:cs="Arial"/>
        </w:rPr>
        <w:t>PAB</w:t>
      </w:r>
      <w:r w:rsidR="00082EB2" w:rsidRPr="00AE6B16">
        <w:rPr>
          <w:rFonts w:ascii="Arial" w:hAnsi="Arial" w:cs="Arial"/>
        </w:rPr>
        <w:t xml:space="preserve"> </w:t>
      </w:r>
      <w:r w:rsidR="00393511" w:rsidRPr="00AE6B16">
        <w:rPr>
          <w:rFonts w:ascii="Arial" w:hAnsi="Arial" w:cs="Arial"/>
        </w:rPr>
        <w:t xml:space="preserve">would </w:t>
      </w:r>
      <w:r w:rsidRPr="00AE6B16">
        <w:rPr>
          <w:rFonts w:ascii="Arial" w:hAnsi="Arial" w:cs="Arial"/>
        </w:rPr>
        <w:t>consider</w:t>
      </w:r>
      <w:r w:rsidR="00393511" w:rsidRPr="00AE6B16">
        <w:rPr>
          <w:rFonts w:ascii="Arial" w:hAnsi="Arial" w:cs="Arial"/>
        </w:rPr>
        <w:t xml:space="preserve"> </w:t>
      </w:r>
      <w:r w:rsidR="00082EB2" w:rsidRPr="00AE6B16">
        <w:rPr>
          <w:rFonts w:ascii="Arial" w:hAnsi="Arial" w:cs="Arial"/>
        </w:rPr>
        <w:t>multiple</w:t>
      </w:r>
      <w:r w:rsidR="00393511" w:rsidRPr="00AE6B16">
        <w:rPr>
          <w:rFonts w:ascii="Arial" w:hAnsi="Arial" w:cs="Arial"/>
        </w:rPr>
        <w:t xml:space="preserve"> </w:t>
      </w:r>
      <w:r w:rsidRPr="00AE6B16">
        <w:rPr>
          <w:rFonts w:ascii="Arial" w:hAnsi="Arial" w:cs="Arial"/>
        </w:rPr>
        <w:t>provision. In this model</w:t>
      </w:r>
      <w:r w:rsidR="00052565">
        <w:rPr>
          <w:rFonts w:ascii="Arial" w:hAnsi="Arial" w:cs="Arial"/>
        </w:rPr>
        <w:t>,</w:t>
      </w:r>
      <w:r w:rsidRPr="00AE6B16">
        <w:rPr>
          <w:rFonts w:ascii="Arial" w:hAnsi="Arial" w:cs="Arial"/>
        </w:rPr>
        <w:t xml:space="preserve"> the PAB c</w:t>
      </w:r>
      <w:r w:rsidR="00393511" w:rsidRPr="00AE6B16">
        <w:rPr>
          <w:rFonts w:ascii="Arial" w:hAnsi="Arial" w:cs="Arial"/>
        </w:rPr>
        <w:t>ombin</w:t>
      </w:r>
      <w:r w:rsidRPr="00AE6B16">
        <w:rPr>
          <w:rFonts w:ascii="Arial" w:hAnsi="Arial" w:cs="Arial"/>
        </w:rPr>
        <w:t>es</w:t>
      </w:r>
      <w:r w:rsidR="00393511" w:rsidRPr="00AE6B16">
        <w:rPr>
          <w:rFonts w:ascii="Arial" w:hAnsi="Arial" w:cs="Arial"/>
        </w:rPr>
        <w:t xml:space="preserve"> programmes, subjects and/or levels of study as appropriate to the individual School</w:t>
      </w:r>
      <w:r w:rsidR="0012000D" w:rsidRPr="00AE6B16">
        <w:rPr>
          <w:rFonts w:ascii="Arial" w:hAnsi="Arial" w:cs="Arial"/>
        </w:rPr>
        <w:t xml:space="preserve"> as agreed by the School Head of L&amp;T/School Executive.</w:t>
      </w:r>
      <w:r w:rsidR="005C6FD2">
        <w:rPr>
          <w:rFonts w:ascii="Arial" w:hAnsi="Arial" w:cs="Arial"/>
        </w:rPr>
        <w:t xml:space="preserve"> </w:t>
      </w:r>
      <w:r w:rsidR="00393511" w:rsidRPr="00AE6B16">
        <w:rPr>
          <w:rFonts w:ascii="Arial" w:hAnsi="Arial" w:cs="Arial"/>
        </w:rPr>
        <w:t xml:space="preserve">Where this results in high numbers of </w:t>
      </w:r>
      <w:r w:rsidR="00393511" w:rsidRPr="00AE6B16">
        <w:rPr>
          <w:rFonts w:ascii="Arial" w:hAnsi="Arial" w:cs="Arial"/>
        </w:rPr>
        <w:lastRenderedPageBreak/>
        <w:t xml:space="preserve">students being considered, the subject areas and External Examiners have clearly defined timeslots to enable </w:t>
      </w:r>
      <w:r w:rsidR="0012000D" w:rsidRPr="00AE6B16">
        <w:rPr>
          <w:rFonts w:ascii="Arial" w:hAnsi="Arial" w:cs="Arial"/>
        </w:rPr>
        <w:t>them</w:t>
      </w:r>
      <w:r w:rsidR="00393511" w:rsidRPr="00AE6B16">
        <w:rPr>
          <w:rFonts w:ascii="Arial" w:hAnsi="Arial" w:cs="Arial"/>
        </w:rPr>
        <w:t xml:space="preserve"> to join for discussions at the appropriate time.  </w:t>
      </w:r>
      <w:r w:rsidR="00082EB2" w:rsidRPr="00AE6B16">
        <w:rPr>
          <w:rFonts w:ascii="Arial" w:hAnsi="Arial" w:cs="Arial"/>
        </w:rPr>
        <w:t xml:space="preserve">Meetings are </w:t>
      </w:r>
      <w:r w:rsidR="000957AC">
        <w:rPr>
          <w:rFonts w:ascii="Arial" w:hAnsi="Arial" w:cs="Arial"/>
        </w:rPr>
        <w:t>c</w:t>
      </w:r>
      <w:r w:rsidRPr="00AE6B16">
        <w:rPr>
          <w:rFonts w:ascii="Arial" w:hAnsi="Arial" w:cs="Arial"/>
        </w:rPr>
        <w:t xml:space="preserve">onvened by a small pool of approved Convenors and </w:t>
      </w:r>
      <w:r w:rsidR="00B64040">
        <w:rPr>
          <w:rFonts w:ascii="Arial" w:hAnsi="Arial" w:cs="Arial"/>
        </w:rPr>
        <w:t>can be</w:t>
      </w:r>
      <w:r w:rsidR="00080DC5">
        <w:rPr>
          <w:rFonts w:ascii="Arial" w:hAnsi="Arial" w:cs="Arial"/>
        </w:rPr>
        <w:t xml:space="preserve"> </w:t>
      </w:r>
      <w:r w:rsidR="00082EB2" w:rsidRPr="00AE6B16">
        <w:rPr>
          <w:rFonts w:ascii="Arial" w:hAnsi="Arial" w:cs="Arial"/>
        </w:rPr>
        <w:t>recorded in compliance with GDPR regulations.  </w:t>
      </w:r>
    </w:p>
    <w:p w14:paraId="2FD6CC8C" w14:textId="7E8CDB35" w:rsidR="00393511" w:rsidRDefault="77264284" w:rsidP="007B7991">
      <w:pPr>
        <w:spacing w:after="0" w:line="240" w:lineRule="auto"/>
        <w:rPr>
          <w:rFonts w:ascii="Arial" w:hAnsi="Arial" w:cs="Arial"/>
        </w:rPr>
      </w:pPr>
      <w:r w:rsidRPr="00AE6B16">
        <w:rPr>
          <w:rFonts w:ascii="Arial" w:hAnsi="Arial" w:cs="Arial"/>
        </w:rPr>
        <w:t>Where possible</w:t>
      </w:r>
      <w:r w:rsidR="00052565">
        <w:rPr>
          <w:rFonts w:ascii="Arial" w:hAnsi="Arial" w:cs="Arial"/>
        </w:rPr>
        <w:t>,</w:t>
      </w:r>
      <w:r w:rsidRPr="00AE6B16">
        <w:rPr>
          <w:rFonts w:ascii="Arial" w:hAnsi="Arial" w:cs="Arial"/>
        </w:rPr>
        <w:t xml:space="preserve"> </w:t>
      </w:r>
      <w:r w:rsidR="0F25CC95" w:rsidRPr="00AE6B16">
        <w:rPr>
          <w:rFonts w:ascii="Arial" w:hAnsi="Arial" w:cs="Arial"/>
        </w:rPr>
        <w:t>typically</w:t>
      </w:r>
      <w:r w:rsidRPr="00AE6B16">
        <w:rPr>
          <w:rFonts w:ascii="Arial" w:hAnsi="Arial" w:cs="Arial"/>
        </w:rPr>
        <w:t xml:space="preserve"> two Clerks attend the Programme Assessment Board</w:t>
      </w:r>
      <w:r w:rsidR="00052565">
        <w:rPr>
          <w:rFonts w:ascii="Arial" w:hAnsi="Arial" w:cs="Arial"/>
        </w:rPr>
        <w:t>,</w:t>
      </w:r>
      <w:r w:rsidRPr="00AE6B16">
        <w:rPr>
          <w:rFonts w:ascii="Arial" w:hAnsi="Arial" w:cs="Arial"/>
        </w:rPr>
        <w:t xml:space="preserve"> and thus the membership </w:t>
      </w:r>
      <w:r w:rsidR="00EB3410">
        <w:rPr>
          <w:rFonts w:ascii="Arial" w:hAnsi="Arial" w:cs="Arial"/>
        </w:rPr>
        <w:t>reads</w:t>
      </w:r>
      <w:r w:rsidR="00393511" w:rsidRPr="00AE6B16">
        <w:rPr>
          <w:rFonts w:ascii="Arial" w:hAnsi="Arial" w:cs="Arial"/>
        </w:rPr>
        <w:t xml:space="preserve">: </w:t>
      </w:r>
    </w:p>
    <w:p w14:paraId="16285B3F" w14:textId="77777777" w:rsidR="00AE6B16" w:rsidRPr="00AE6B16" w:rsidRDefault="00AE6B16" w:rsidP="007B7991">
      <w:pPr>
        <w:spacing w:after="0" w:line="240" w:lineRule="auto"/>
        <w:rPr>
          <w:rFonts w:ascii="Arial" w:hAnsi="Arial" w:cs="Arial"/>
        </w:rPr>
      </w:pPr>
    </w:p>
    <w:p w14:paraId="54E0EC8D" w14:textId="204080EB" w:rsidR="00393511" w:rsidRPr="00AE6B16" w:rsidRDefault="5D1ADAEE" w:rsidP="000C4349">
      <w:pPr>
        <w:pStyle w:val="ListParagraph"/>
        <w:numPr>
          <w:ilvl w:val="0"/>
          <w:numId w:val="17"/>
        </w:numPr>
        <w:rPr>
          <w:rFonts w:ascii="Arial" w:hAnsi="Arial" w:cs="Arial"/>
        </w:rPr>
      </w:pPr>
      <w:r w:rsidRPr="00AE6B16">
        <w:rPr>
          <w:rFonts w:ascii="Arial" w:hAnsi="Arial" w:cs="Arial"/>
        </w:rPr>
        <w:t>Convenor</w:t>
      </w:r>
      <w:r w:rsidR="006B02DA">
        <w:rPr>
          <w:rFonts w:ascii="Arial" w:hAnsi="Arial" w:cs="Arial"/>
        </w:rPr>
        <w:t>*</w:t>
      </w:r>
    </w:p>
    <w:p w14:paraId="53DFBF87" w14:textId="0AACA701" w:rsidR="00393511" w:rsidRPr="00AE6B16" w:rsidRDefault="5D1ADAEE" w:rsidP="000C4349">
      <w:pPr>
        <w:pStyle w:val="ListParagraph"/>
        <w:numPr>
          <w:ilvl w:val="0"/>
          <w:numId w:val="17"/>
        </w:numPr>
        <w:rPr>
          <w:rFonts w:ascii="Arial" w:hAnsi="Arial" w:cs="Arial"/>
        </w:rPr>
      </w:pPr>
      <w:r w:rsidRPr="40B1A327">
        <w:rPr>
          <w:rFonts w:ascii="Arial" w:hAnsi="Arial" w:cs="Arial"/>
        </w:rPr>
        <w:t>Clerk</w:t>
      </w:r>
      <w:r w:rsidR="006B02DA">
        <w:rPr>
          <w:rFonts w:ascii="Arial" w:hAnsi="Arial" w:cs="Arial"/>
        </w:rPr>
        <w:t>*</w:t>
      </w:r>
      <w:r w:rsidR="15AD8860" w:rsidRPr="40B1A327">
        <w:rPr>
          <w:rFonts w:ascii="Arial" w:hAnsi="Arial" w:cs="Arial"/>
        </w:rPr>
        <w:t xml:space="preserve"> – </w:t>
      </w:r>
      <w:r w:rsidRPr="40B1A327">
        <w:rPr>
          <w:rFonts w:ascii="Arial" w:hAnsi="Arial" w:cs="Arial"/>
        </w:rPr>
        <w:t>typically this administrator note</w:t>
      </w:r>
      <w:r w:rsidR="1A78A718" w:rsidRPr="40B1A327">
        <w:rPr>
          <w:rFonts w:ascii="Arial" w:hAnsi="Arial" w:cs="Arial"/>
        </w:rPr>
        <w:t>s</w:t>
      </w:r>
      <w:r w:rsidRPr="40B1A327">
        <w:rPr>
          <w:rFonts w:ascii="Arial" w:hAnsi="Arial" w:cs="Arial"/>
        </w:rPr>
        <w:t xml:space="preserve"> the key </w:t>
      </w:r>
      <w:r w:rsidR="1A78A718" w:rsidRPr="40B1A327">
        <w:rPr>
          <w:rFonts w:ascii="Arial" w:hAnsi="Arial" w:cs="Arial"/>
        </w:rPr>
        <w:t>discussion as needed</w:t>
      </w:r>
      <w:r w:rsidRPr="40B1A327">
        <w:rPr>
          <w:rFonts w:ascii="Arial" w:hAnsi="Arial" w:cs="Arial"/>
        </w:rPr>
        <w:t xml:space="preserve"> for Board minutes, annotate</w:t>
      </w:r>
      <w:r w:rsidR="00EB3410">
        <w:rPr>
          <w:rFonts w:ascii="Arial" w:hAnsi="Arial" w:cs="Arial"/>
        </w:rPr>
        <w:t>s</w:t>
      </w:r>
      <w:r w:rsidRPr="40B1A327">
        <w:rPr>
          <w:rFonts w:ascii="Arial" w:hAnsi="Arial" w:cs="Arial"/>
        </w:rPr>
        <w:t xml:space="preserve"> the papers using </w:t>
      </w:r>
      <w:r w:rsidR="57D39C88" w:rsidRPr="40B1A327">
        <w:rPr>
          <w:rFonts w:ascii="Arial" w:hAnsi="Arial" w:cs="Arial"/>
        </w:rPr>
        <w:t>A</w:t>
      </w:r>
      <w:r w:rsidRPr="40B1A327">
        <w:rPr>
          <w:rFonts w:ascii="Arial" w:hAnsi="Arial" w:cs="Arial"/>
        </w:rPr>
        <w:t xml:space="preserve">dobe </w:t>
      </w:r>
      <w:r w:rsidR="5143FDBD" w:rsidRPr="40B1A327">
        <w:rPr>
          <w:rFonts w:ascii="Arial" w:hAnsi="Arial" w:cs="Arial"/>
        </w:rPr>
        <w:t>A</w:t>
      </w:r>
      <w:r w:rsidRPr="40B1A327">
        <w:rPr>
          <w:rFonts w:ascii="Arial" w:hAnsi="Arial" w:cs="Arial"/>
        </w:rPr>
        <w:t xml:space="preserve">crobat with decisions, support the PL throughout the </w:t>
      </w:r>
      <w:r w:rsidR="00052565">
        <w:rPr>
          <w:rFonts w:ascii="Arial" w:hAnsi="Arial" w:cs="Arial"/>
        </w:rPr>
        <w:t>B</w:t>
      </w:r>
      <w:r w:rsidRPr="40B1A327">
        <w:rPr>
          <w:rFonts w:ascii="Arial" w:hAnsi="Arial" w:cs="Arial"/>
        </w:rPr>
        <w:t xml:space="preserve">oard by </w:t>
      </w:r>
      <w:bookmarkStart w:id="2" w:name="_Hlk69998245"/>
      <w:r w:rsidRPr="40B1A327">
        <w:rPr>
          <w:rFonts w:ascii="Arial" w:hAnsi="Arial" w:cs="Arial"/>
        </w:rPr>
        <w:t xml:space="preserve">advising on points of regulation or decision codes </w:t>
      </w:r>
      <w:bookmarkEnd w:id="2"/>
      <w:r w:rsidRPr="40B1A327">
        <w:rPr>
          <w:rFonts w:ascii="Arial" w:hAnsi="Arial" w:cs="Arial"/>
        </w:rPr>
        <w:t>and work</w:t>
      </w:r>
      <w:r w:rsidR="00EB3410">
        <w:rPr>
          <w:rFonts w:ascii="Arial" w:hAnsi="Arial" w:cs="Arial"/>
        </w:rPr>
        <w:t>s</w:t>
      </w:r>
      <w:r w:rsidRPr="40B1A327">
        <w:rPr>
          <w:rFonts w:ascii="Arial" w:hAnsi="Arial" w:cs="Arial"/>
        </w:rPr>
        <w:t xml:space="preserve"> with the Convenor to ensure the admin tasks needed can be undertaken as the </w:t>
      </w:r>
      <w:r w:rsidR="00052565">
        <w:rPr>
          <w:rFonts w:ascii="Arial" w:hAnsi="Arial" w:cs="Arial"/>
        </w:rPr>
        <w:t>B</w:t>
      </w:r>
      <w:r w:rsidRPr="40B1A327">
        <w:rPr>
          <w:rFonts w:ascii="Arial" w:hAnsi="Arial" w:cs="Arial"/>
        </w:rPr>
        <w:t>oard progresses</w:t>
      </w:r>
      <w:r w:rsidR="2B8BD457" w:rsidRPr="40B1A327">
        <w:rPr>
          <w:rFonts w:ascii="Arial" w:hAnsi="Arial" w:cs="Arial"/>
        </w:rPr>
        <w:t>.</w:t>
      </w:r>
    </w:p>
    <w:p w14:paraId="49C383DF" w14:textId="3D2F46CA" w:rsidR="00393511" w:rsidRPr="00AE6B16" w:rsidRDefault="000F1E63" w:rsidP="000C4349">
      <w:pPr>
        <w:pStyle w:val="ListParagraph"/>
        <w:numPr>
          <w:ilvl w:val="0"/>
          <w:numId w:val="17"/>
        </w:numPr>
        <w:rPr>
          <w:rFonts w:ascii="Arial" w:hAnsi="Arial" w:cs="Arial"/>
        </w:rPr>
      </w:pPr>
      <w:r>
        <w:rPr>
          <w:rFonts w:ascii="Arial" w:hAnsi="Arial" w:cs="Arial"/>
        </w:rPr>
        <w:t>Secretary</w:t>
      </w:r>
      <w:r w:rsidR="1C5F49BF" w:rsidRPr="40B1A327">
        <w:rPr>
          <w:rFonts w:ascii="Arial" w:hAnsi="Arial" w:cs="Arial"/>
        </w:rPr>
        <w:t xml:space="preserve"> (where required)</w:t>
      </w:r>
      <w:r w:rsidR="5D1ADAEE" w:rsidRPr="40B1A327">
        <w:rPr>
          <w:rFonts w:ascii="Arial" w:hAnsi="Arial" w:cs="Arial"/>
        </w:rPr>
        <w:t xml:space="preserve"> </w:t>
      </w:r>
      <w:r w:rsidR="15AD8860" w:rsidRPr="40B1A327">
        <w:rPr>
          <w:rFonts w:ascii="Arial" w:hAnsi="Arial" w:cs="Arial"/>
        </w:rPr>
        <w:t>–</w:t>
      </w:r>
      <w:r w:rsidR="00CB2447" w:rsidRPr="40B1A327">
        <w:rPr>
          <w:rFonts w:ascii="Arial" w:hAnsi="Arial" w:cs="Arial"/>
        </w:rPr>
        <w:t xml:space="preserve"> This</w:t>
      </w:r>
      <w:r w:rsidR="15AD8860" w:rsidRPr="40B1A327">
        <w:rPr>
          <w:rFonts w:ascii="Arial" w:hAnsi="Arial" w:cs="Arial"/>
        </w:rPr>
        <w:t xml:space="preserve"> </w:t>
      </w:r>
      <w:r w:rsidR="5D1ADAEE" w:rsidRPr="40B1A327">
        <w:rPr>
          <w:rFonts w:ascii="Arial" w:hAnsi="Arial" w:cs="Arial"/>
        </w:rPr>
        <w:t xml:space="preserve">2nd </w:t>
      </w:r>
      <w:r w:rsidR="020F9964" w:rsidRPr="40B1A327">
        <w:rPr>
          <w:rFonts w:ascii="Arial" w:hAnsi="Arial" w:cs="Arial"/>
        </w:rPr>
        <w:t>a</w:t>
      </w:r>
      <w:r w:rsidR="5D1ADAEE" w:rsidRPr="40B1A327">
        <w:rPr>
          <w:rFonts w:ascii="Arial" w:hAnsi="Arial" w:cs="Arial"/>
        </w:rPr>
        <w:t xml:space="preserve">dministrator controls the board papers for all members of the Board. This is done through </w:t>
      </w:r>
      <w:r w:rsidR="626592DD" w:rsidRPr="40B1A327">
        <w:rPr>
          <w:rFonts w:ascii="Arial" w:hAnsi="Arial" w:cs="Arial"/>
        </w:rPr>
        <w:t xml:space="preserve">the </w:t>
      </w:r>
      <w:r w:rsidR="5D1ADAEE" w:rsidRPr="40B1A327">
        <w:rPr>
          <w:rFonts w:ascii="Arial" w:hAnsi="Arial" w:cs="Arial"/>
        </w:rPr>
        <w:t>screen sharing function in </w:t>
      </w:r>
      <w:r w:rsidR="0EE2932D" w:rsidRPr="40B1A327">
        <w:rPr>
          <w:rFonts w:ascii="Arial" w:hAnsi="Arial" w:cs="Arial"/>
        </w:rPr>
        <w:t>WebEx</w:t>
      </w:r>
      <w:r w:rsidR="0099729A" w:rsidRPr="40B1A327">
        <w:rPr>
          <w:rFonts w:ascii="Arial" w:hAnsi="Arial" w:cs="Arial"/>
        </w:rPr>
        <w:t>/MS Teams</w:t>
      </w:r>
      <w:r w:rsidR="5D1ADAEE" w:rsidRPr="40B1A327">
        <w:rPr>
          <w:rFonts w:ascii="Arial" w:hAnsi="Arial" w:cs="Arial"/>
        </w:rPr>
        <w:t>.</w:t>
      </w:r>
    </w:p>
    <w:p w14:paraId="576FB5D3" w14:textId="162E3B50" w:rsidR="00393511" w:rsidRPr="00AE6B16" w:rsidRDefault="5D1ADAEE" w:rsidP="000C4349">
      <w:pPr>
        <w:pStyle w:val="ListParagraph"/>
        <w:numPr>
          <w:ilvl w:val="0"/>
          <w:numId w:val="17"/>
        </w:numPr>
        <w:rPr>
          <w:rFonts w:ascii="Arial" w:hAnsi="Arial" w:cs="Arial"/>
        </w:rPr>
      </w:pPr>
      <w:r w:rsidRPr="00AE6B16">
        <w:rPr>
          <w:rFonts w:ascii="Arial" w:hAnsi="Arial" w:cs="Arial"/>
        </w:rPr>
        <w:t>Programme Leader of students being considered</w:t>
      </w:r>
      <w:r w:rsidR="006B02DA">
        <w:rPr>
          <w:rFonts w:ascii="Arial" w:hAnsi="Arial" w:cs="Arial"/>
        </w:rPr>
        <w:t>*</w:t>
      </w:r>
    </w:p>
    <w:p w14:paraId="739F4387" w14:textId="4896F1F9" w:rsidR="00393511" w:rsidRDefault="5D1ADAEE" w:rsidP="000C4349">
      <w:pPr>
        <w:pStyle w:val="ListParagraph"/>
        <w:numPr>
          <w:ilvl w:val="0"/>
          <w:numId w:val="17"/>
        </w:numPr>
        <w:rPr>
          <w:rFonts w:ascii="Arial" w:hAnsi="Arial" w:cs="Arial"/>
        </w:rPr>
      </w:pPr>
      <w:r w:rsidRPr="00AE6B16">
        <w:rPr>
          <w:rFonts w:ascii="Arial" w:hAnsi="Arial" w:cs="Arial"/>
        </w:rPr>
        <w:t>External Examiner</w:t>
      </w:r>
      <w:r w:rsidR="00052565">
        <w:rPr>
          <w:rFonts w:ascii="Arial" w:hAnsi="Arial" w:cs="Arial"/>
        </w:rPr>
        <w:t xml:space="preserve"> is</w:t>
      </w:r>
      <w:r w:rsidR="00B64040">
        <w:rPr>
          <w:rFonts w:ascii="Arial" w:hAnsi="Arial" w:cs="Arial"/>
        </w:rPr>
        <w:t xml:space="preserve"> responsible for oversight of programme </w:t>
      </w:r>
      <w:r w:rsidR="006B02DA">
        <w:rPr>
          <w:rFonts w:ascii="Arial" w:hAnsi="Arial" w:cs="Arial"/>
        </w:rPr>
        <w:t xml:space="preserve">associated with students being considered* </w:t>
      </w:r>
    </w:p>
    <w:p w14:paraId="594FBE6C" w14:textId="29E9E835" w:rsidR="00EB3410" w:rsidRPr="00AE6B16" w:rsidRDefault="00EB3410" w:rsidP="00EB3410">
      <w:pPr>
        <w:pStyle w:val="ListParagraph"/>
        <w:numPr>
          <w:ilvl w:val="0"/>
          <w:numId w:val="17"/>
        </w:numPr>
        <w:rPr>
          <w:rFonts w:ascii="Arial" w:hAnsi="Arial" w:cs="Arial"/>
        </w:rPr>
      </w:pPr>
      <w:r w:rsidRPr="00AE6B16">
        <w:rPr>
          <w:rFonts w:ascii="Arial" w:hAnsi="Arial" w:cs="Arial"/>
        </w:rPr>
        <w:t>Global Online administrator (for relevant part of the PAB)</w:t>
      </w:r>
    </w:p>
    <w:p w14:paraId="3FEE971E" w14:textId="06A62CBB" w:rsidR="00393511" w:rsidRDefault="253A6179" w:rsidP="000C4349">
      <w:pPr>
        <w:pStyle w:val="ListParagraph"/>
        <w:numPr>
          <w:ilvl w:val="0"/>
          <w:numId w:val="17"/>
        </w:numPr>
        <w:rPr>
          <w:rFonts w:ascii="Arial" w:hAnsi="Arial" w:cs="Arial"/>
        </w:rPr>
      </w:pPr>
      <w:r w:rsidRPr="00AE6B16">
        <w:rPr>
          <w:rFonts w:ascii="Arial" w:hAnsi="Arial" w:cs="Arial"/>
        </w:rPr>
        <w:t>A</w:t>
      </w:r>
      <w:r w:rsidR="5D1ADAEE" w:rsidRPr="00AE6B16">
        <w:rPr>
          <w:rFonts w:ascii="Arial" w:hAnsi="Arial" w:cs="Arial"/>
        </w:rPr>
        <w:t>dditional teaching staff associated with the students being considered (nominated by the PL and usually to a maximum of 2 or 3 unless the Convenor has approved more necessary due to nature of the programme – example of when year tutors</w:t>
      </w:r>
      <w:r w:rsidR="7A30D02B" w:rsidRPr="00AE6B16">
        <w:rPr>
          <w:rFonts w:ascii="Arial" w:hAnsi="Arial" w:cs="Arial"/>
        </w:rPr>
        <w:t>/ cohort leads</w:t>
      </w:r>
      <w:r w:rsidR="2B8BD457" w:rsidRPr="00AE6B16">
        <w:rPr>
          <w:rFonts w:ascii="Arial" w:hAnsi="Arial" w:cs="Arial"/>
        </w:rPr>
        <w:t xml:space="preserve"> are</w:t>
      </w:r>
      <w:r w:rsidR="5D1ADAEE" w:rsidRPr="00AE6B16">
        <w:rPr>
          <w:rFonts w:ascii="Arial" w:hAnsi="Arial" w:cs="Arial"/>
        </w:rPr>
        <w:t xml:space="preserve"> needed)</w:t>
      </w:r>
      <w:r w:rsidR="2B8BD457" w:rsidRPr="00AE6B16">
        <w:rPr>
          <w:rFonts w:ascii="Arial" w:hAnsi="Arial" w:cs="Arial"/>
        </w:rPr>
        <w:t>.</w:t>
      </w:r>
    </w:p>
    <w:p w14:paraId="300EAC0B" w14:textId="508FC6D8" w:rsidR="006B02DA" w:rsidRDefault="006B02DA" w:rsidP="00EA35AA">
      <w:pPr>
        <w:rPr>
          <w:rFonts w:ascii="Arial" w:hAnsi="Arial" w:cs="Arial"/>
        </w:rPr>
      </w:pPr>
      <w:r>
        <w:rPr>
          <w:rFonts w:ascii="Arial" w:hAnsi="Arial" w:cs="Arial"/>
        </w:rPr>
        <w:t xml:space="preserve">* </w:t>
      </w:r>
      <w:r w:rsidR="00EB3410">
        <w:rPr>
          <w:rFonts w:ascii="Arial" w:hAnsi="Arial" w:cs="Arial"/>
        </w:rPr>
        <w:t xml:space="preserve"> </w:t>
      </w:r>
      <w:proofErr w:type="gramStart"/>
      <w:r>
        <w:rPr>
          <w:rFonts w:ascii="Arial" w:hAnsi="Arial" w:cs="Arial"/>
        </w:rPr>
        <w:t xml:space="preserve">Compulsory </w:t>
      </w:r>
      <w:r w:rsidRPr="00AE6B16">
        <w:rPr>
          <w:rFonts w:ascii="Arial" w:hAnsi="Arial" w:cs="Arial"/>
        </w:rPr>
        <w:t xml:space="preserve"> PAB</w:t>
      </w:r>
      <w:proofErr w:type="gramEnd"/>
      <w:r w:rsidRPr="00AE6B16">
        <w:rPr>
          <w:rFonts w:ascii="Arial" w:hAnsi="Arial" w:cs="Arial"/>
        </w:rPr>
        <w:t xml:space="preserve"> members </w:t>
      </w:r>
      <w:r>
        <w:rPr>
          <w:rFonts w:ascii="Arial" w:hAnsi="Arial" w:cs="Arial"/>
        </w:rPr>
        <w:t>a</w:t>
      </w:r>
      <w:r w:rsidRPr="00AE6B16">
        <w:rPr>
          <w:rFonts w:ascii="Arial" w:hAnsi="Arial" w:cs="Arial"/>
        </w:rPr>
        <w:t>s defined in Regulation A11.2.</w:t>
      </w:r>
    </w:p>
    <w:p w14:paraId="2F46149C" w14:textId="175D6C03" w:rsidR="006B61C4" w:rsidRPr="00AE6B16" w:rsidRDefault="00EB3410" w:rsidP="0002336D">
      <w:pPr>
        <w:rPr>
          <w:rFonts w:ascii="Arial" w:hAnsi="Arial" w:cs="Arial"/>
        </w:rPr>
      </w:pPr>
      <w:r w:rsidRPr="00AE6B16">
        <w:rPr>
          <w:rFonts w:ascii="Arial" w:hAnsi="Arial" w:cs="Arial"/>
        </w:rPr>
        <w:t xml:space="preserve">There is no requirement for the Module External Examiner to attend the </w:t>
      </w:r>
      <w:r>
        <w:rPr>
          <w:rFonts w:ascii="Arial" w:hAnsi="Arial" w:cs="Arial"/>
        </w:rPr>
        <w:t>PAB</w:t>
      </w:r>
      <w:r w:rsidRPr="00AE6B16">
        <w:rPr>
          <w:rFonts w:ascii="Arial" w:hAnsi="Arial" w:cs="Arial"/>
        </w:rPr>
        <w:t xml:space="preserve">. The </w:t>
      </w:r>
      <w:proofErr w:type="gramStart"/>
      <w:r w:rsidRPr="00AE6B16">
        <w:rPr>
          <w:rFonts w:ascii="Arial" w:hAnsi="Arial" w:cs="Arial"/>
        </w:rPr>
        <w:t>Schools</w:t>
      </w:r>
      <w:proofErr w:type="gramEnd"/>
      <w:r w:rsidRPr="00AE6B16">
        <w:rPr>
          <w:rFonts w:ascii="Arial" w:hAnsi="Arial" w:cs="Arial"/>
        </w:rPr>
        <w:t xml:space="preserve"> can invite the external examiners with module responsibilities to review within the academic year and consider examination scripts and/or to meet with teaching teams. It is the responsibility of the </w:t>
      </w:r>
      <w:proofErr w:type="gramStart"/>
      <w:r w:rsidRPr="00AE6B16">
        <w:rPr>
          <w:rFonts w:ascii="Arial" w:hAnsi="Arial" w:cs="Arial"/>
        </w:rPr>
        <w:t>School</w:t>
      </w:r>
      <w:proofErr w:type="gramEnd"/>
      <w:r w:rsidRPr="00AE6B16">
        <w:rPr>
          <w:rFonts w:ascii="Arial" w:hAnsi="Arial" w:cs="Arial"/>
        </w:rPr>
        <w:t xml:space="preserve"> to ensure that they communicate with the Module External Examiner following appointment, outlining how they propose to interact and seek feedback.</w:t>
      </w:r>
      <w:r w:rsidR="006B61C4" w:rsidRPr="00AE6B16">
        <w:rPr>
          <w:rFonts w:ascii="Arial" w:hAnsi="Arial" w:cs="Arial"/>
        </w:rPr>
        <w:br w:type="page"/>
      </w:r>
    </w:p>
    <w:p w14:paraId="612B1159" w14:textId="77691F87" w:rsidR="006B61C4" w:rsidRPr="00AE6B16" w:rsidRDefault="00A047C5" w:rsidP="00BD470B">
      <w:pPr>
        <w:pStyle w:val="Heading1"/>
      </w:pPr>
      <w:bookmarkStart w:id="3" w:name="_Toc128058084"/>
      <w:r>
        <w:lastRenderedPageBreak/>
        <w:t>Summary F</w:t>
      </w:r>
      <w:r w:rsidR="006B61C4" w:rsidRPr="00AE6B16">
        <w:t>lowchart</w:t>
      </w:r>
      <w:bookmarkEnd w:id="3"/>
    </w:p>
    <w:p w14:paraId="55E11B8F" w14:textId="465AD451" w:rsidR="004F2E31" w:rsidRPr="0002336D" w:rsidRDefault="0002336D" w:rsidP="0002336D">
      <w:pPr>
        <w:rPr>
          <w:rFonts w:ascii="Arial" w:hAnsi="Arial" w:cs="Arial"/>
        </w:rPr>
      </w:pPr>
      <w:r>
        <w:object w:dxaOrig="10836" w:dyaOrig="21864" w14:anchorId="6CDB5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60.5pt" o:ole="">
            <v:imagedata r:id="rId12" o:title="" cropbottom="17709f"/>
          </v:shape>
          <o:OLEObject Type="Embed" ProgID="Visio.Drawing.15" ShapeID="_x0000_i1025" DrawAspect="Content" ObjectID="_1738671108" r:id="rId13"/>
        </w:object>
      </w:r>
    </w:p>
    <w:p w14:paraId="51EF3E4C" w14:textId="72820455" w:rsidR="0002336D" w:rsidRDefault="0002336D" w:rsidP="0002336D">
      <w:pPr>
        <w:spacing w:after="0" w:line="240" w:lineRule="auto"/>
      </w:pPr>
      <w:r>
        <w:object w:dxaOrig="10836" w:dyaOrig="21864" w14:anchorId="70214658">
          <v:shape id="_x0000_i1026" type="#_x0000_t75" style="width:448pt;height:77.5pt" o:ole="">
            <v:imagedata r:id="rId12" o:title="" croptop="93f" cropbottom="59695f"/>
          </v:shape>
          <o:OLEObject Type="Embed" ProgID="Visio.Drawing.15" ShapeID="_x0000_i1026" DrawAspect="Content" ObjectID="_1738671109" r:id="rId14"/>
        </w:object>
      </w:r>
      <w:r>
        <w:object w:dxaOrig="10836" w:dyaOrig="21864" w14:anchorId="309FD062">
          <v:shape id="_x0000_i1027" type="#_x0000_t75" style="width:448pt;height:249pt" o:ole="">
            <v:imagedata r:id="rId12" o:title="" croptop="47319f"/>
          </v:shape>
          <o:OLEObject Type="Embed" ProgID="Visio.Drawing.15" ShapeID="_x0000_i1027" DrawAspect="Content" ObjectID="_1738671110" r:id="rId15"/>
        </w:object>
      </w:r>
    </w:p>
    <w:p w14:paraId="5B386CDE" w14:textId="0CC5A14B" w:rsidR="00205F3F" w:rsidRPr="00AE6B16" w:rsidRDefault="0002336D" w:rsidP="0002336D">
      <w:r w:rsidRPr="00AE6B16">
        <w:rPr>
          <w:noProof/>
        </w:rPr>
        <mc:AlternateContent>
          <mc:Choice Requires="wps">
            <w:drawing>
              <wp:anchor distT="0" distB="0" distL="114300" distR="114300" simplePos="0" relativeHeight="251658240" behindDoc="0" locked="0" layoutInCell="1" allowOverlap="1" wp14:anchorId="466BEF23" wp14:editId="58F1DEE9">
                <wp:simplePos x="0" y="0"/>
                <wp:positionH relativeFrom="margin">
                  <wp:align>left</wp:align>
                </wp:positionH>
                <wp:positionV relativeFrom="paragraph">
                  <wp:posOffset>941424</wp:posOffset>
                </wp:positionV>
                <wp:extent cx="5661660" cy="3284220"/>
                <wp:effectExtent l="0" t="0" r="15240" b="11430"/>
                <wp:wrapThrough wrapText="bothSides">
                  <wp:wrapPolygon edited="0">
                    <wp:start x="0" y="0"/>
                    <wp:lineTo x="0" y="21550"/>
                    <wp:lineTo x="21585" y="21550"/>
                    <wp:lineTo x="21585"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5661660" cy="32842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4675ED" w14:textId="275BE895" w:rsidR="00082EB2" w:rsidRPr="0002336D" w:rsidRDefault="00082EB2" w:rsidP="005F784C">
                            <w:pPr>
                              <w:spacing w:after="0" w:line="276" w:lineRule="auto"/>
                              <w:rPr>
                                <w:rFonts w:ascii="Arial" w:hAnsi="Arial" w:cs="Arial"/>
                                <w:color w:val="AD5A21"/>
                                <w:w w:val="110"/>
                                <w:lang w:bidi="ar-SA"/>
                              </w:rPr>
                            </w:pPr>
                            <w:r w:rsidRPr="0002336D">
                              <w:rPr>
                                <w:rFonts w:ascii="Arial" w:hAnsi="Arial" w:cs="Arial"/>
                                <w:color w:val="AD5A21"/>
                                <w:w w:val="110"/>
                                <w:lang w:bidi="ar-SA"/>
                              </w:rPr>
                              <w:t>*Programme Assessment Board Summary</w:t>
                            </w:r>
                          </w:p>
                          <w:p w14:paraId="27890BEC" w14:textId="642AF2E3"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17. Pre-PAB Preparation**</w:t>
                            </w:r>
                          </w:p>
                          <w:p w14:paraId="51118885" w14:textId="77777777" w:rsidR="00082EB2" w:rsidRPr="0002336D" w:rsidRDefault="00082EB2" w:rsidP="00C47F38">
                            <w:pPr>
                              <w:spacing w:after="0" w:line="240" w:lineRule="auto"/>
                              <w:rPr>
                                <w:rFonts w:ascii="Arial" w:hAnsi="Arial" w:cs="Arial"/>
                                <w:sz w:val="20"/>
                                <w:szCs w:val="20"/>
                              </w:rPr>
                            </w:pPr>
                            <w:r w:rsidRPr="0002336D">
                              <w:rPr>
                                <w:rFonts w:ascii="Arial" w:hAnsi="Arial" w:cs="Arial"/>
                                <w:sz w:val="20"/>
                                <w:szCs w:val="20"/>
                              </w:rPr>
                              <w:t>Checking undertaken to ensure:</w:t>
                            </w:r>
                          </w:p>
                          <w:p w14:paraId="3F611F3A" w14:textId="4A9457A0" w:rsidR="00082EB2" w:rsidRPr="0002336D" w:rsidRDefault="00082EB2" w:rsidP="00C47F38">
                            <w:pPr>
                              <w:pStyle w:val="ListParagraph"/>
                              <w:numPr>
                                <w:ilvl w:val="0"/>
                                <w:numId w:val="28"/>
                              </w:numPr>
                              <w:spacing w:after="0" w:line="240" w:lineRule="auto"/>
                              <w:rPr>
                                <w:rFonts w:ascii="Arial" w:hAnsi="Arial" w:cs="Arial"/>
                                <w:sz w:val="20"/>
                                <w:szCs w:val="20"/>
                              </w:rPr>
                            </w:pPr>
                            <w:r w:rsidRPr="0002336D">
                              <w:rPr>
                                <w:rFonts w:ascii="Arial" w:hAnsi="Arial" w:cs="Arial"/>
                                <w:sz w:val="20"/>
                                <w:szCs w:val="20"/>
                              </w:rPr>
                              <w:t>Academic confidence in the process completed to date relating to module assessment</w:t>
                            </w:r>
                            <w:r w:rsidR="007B7991" w:rsidRPr="0002336D">
                              <w:rPr>
                                <w:rFonts w:ascii="Arial" w:hAnsi="Arial" w:cs="Arial"/>
                                <w:sz w:val="20"/>
                                <w:szCs w:val="20"/>
                              </w:rPr>
                              <w:t>.</w:t>
                            </w:r>
                          </w:p>
                          <w:p w14:paraId="731DD41A" w14:textId="2A8BF6FC" w:rsidR="00082EB2" w:rsidRPr="0002336D" w:rsidRDefault="00082EB2" w:rsidP="00C47F38">
                            <w:pPr>
                              <w:pStyle w:val="ListParagraph"/>
                              <w:numPr>
                                <w:ilvl w:val="0"/>
                                <w:numId w:val="28"/>
                              </w:numPr>
                              <w:spacing w:after="0" w:line="240" w:lineRule="auto"/>
                              <w:rPr>
                                <w:rFonts w:ascii="Arial" w:hAnsi="Arial" w:cs="Arial"/>
                                <w:sz w:val="20"/>
                                <w:szCs w:val="20"/>
                              </w:rPr>
                            </w:pPr>
                            <w:r w:rsidRPr="0002336D">
                              <w:rPr>
                                <w:rFonts w:ascii="Arial" w:hAnsi="Arial" w:cs="Arial"/>
                                <w:sz w:val="20"/>
                                <w:szCs w:val="20"/>
                              </w:rPr>
                              <w:t xml:space="preserve">That the information presented is complete and accurate, including (where possible) a report identifying </w:t>
                            </w:r>
                            <w:r w:rsidR="00E2426C" w:rsidRPr="0002336D">
                              <w:rPr>
                                <w:rFonts w:ascii="Arial" w:hAnsi="Arial" w:cs="Arial"/>
                                <w:sz w:val="20"/>
                                <w:szCs w:val="20"/>
                              </w:rPr>
                              <w:t xml:space="preserve">which students </w:t>
                            </w:r>
                            <w:r w:rsidRPr="0002336D">
                              <w:rPr>
                                <w:rFonts w:ascii="Arial" w:hAnsi="Arial" w:cs="Arial"/>
                                <w:sz w:val="20"/>
                                <w:szCs w:val="20"/>
                              </w:rPr>
                              <w:t xml:space="preserve">will not be considered by the Board due to </w:t>
                            </w:r>
                            <w:r w:rsidR="007B7991" w:rsidRPr="0002336D">
                              <w:rPr>
                                <w:rFonts w:ascii="Arial" w:hAnsi="Arial" w:cs="Arial"/>
                                <w:sz w:val="20"/>
                                <w:szCs w:val="20"/>
                              </w:rPr>
                              <w:t xml:space="preserve">adherence to </w:t>
                            </w:r>
                            <w:r w:rsidRPr="0002336D">
                              <w:rPr>
                                <w:rFonts w:ascii="Arial" w:hAnsi="Arial" w:cs="Arial"/>
                                <w:sz w:val="20"/>
                                <w:szCs w:val="20"/>
                              </w:rPr>
                              <w:t>reporting by exception.</w:t>
                            </w:r>
                          </w:p>
                          <w:p w14:paraId="5A5ECCCD" w14:textId="77777777" w:rsidR="00082EB2" w:rsidRPr="0002336D" w:rsidRDefault="00082EB2" w:rsidP="00C47F38">
                            <w:pPr>
                              <w:spacing w:after="0" w:line="240" w:lineRule="auto"/>
                              <w:rPr>
                                <w:rFonts w:ascii="Arial" w:hAnsi="Arial" w:cs="Arial"/>
                                <w:sz w:val="20"/>
                                <w:szCs w:val="20"/>
                              </w:rPr>
                            </w:pPr>
                          </w:p>
                          <w:p w14:paraId="01E3A8EC" w14:textId="568EDF70" w:rsidR="00082EB2" w:rsidRPr="0002336D" w:rsidRDefault="00082EB2" w:rsidP="00C47F38">
                            <w:pPr>
                              <w:spacing w:after="0" w:line="240" w:lineRule="auto"/>
                              <w:rPr>
                                <w:rFonts w:ascii="Arial" w:hAnsi="Arial" w:cs="Arial"/>
                                <w:sz w:val="20"/>
                                <w:szCs w:val="20"/>
                              </w:rPr>
                            </w:pPr>
                            <w:r w:rsidRPr="0002336D">
                              <w:rPr>
                                <w:rFonts w:ascii="Arial" w:hAnsi="Arial" w:cs="Arial"/>
                                <w:sz w:val="20"/>
                                <w:szCs w:val="20"/>
                              </w:rPr>
                              <w:t xml:space="preserve">**Depending on the composition of the provision considered at the pre-PAB and PAB, this preparation will not necessarily involve the </w:t>
                            </w:r>
                            <w:r w:rsidR="006B02DA" w:rsidRPr="0002336D">
                              <w:rPr>
                                <w:rFonts w:ascii="Arial" w:hAnsi="Arial" w:cs="Arial"/>
                                <w:sz w:val="20"/>
                                <w:szCs w:val="20"/>
                              </w:rPr>
                              <w:t xml:space="preserve">PAB </w:t>
                            </w:r>
                            <w:r w:rsidRPr="0002336D">
                              <w:rPr>
                                <w:rFonts w:ascii="Arial" w:hAnsi="Arial" w:cs="Arial"/>
                                <w:sz w:val="20"/>
                                <w:szCs w:val="20"/>
                              </w:rPr>
                              <w:t>Clerk and Convenor. The School Support Administrator (SSA)</w:t>
                            </w:r>
                            <w:r w:rsidR="007B7991" w:rsidRPr="0002336D">
                              <w:rPr>
                                <w:rFonts w:ascii="Arial" w:hAnsi="Arial" w:cs="Arial"/>
                                <w:sz w:val="20"/>
                                <w:szCs w:val="20"/>
                              </w:rPr>
                              <w:t xml:space="preserve"> or IO </w:t>
                            </w:r>
                            <w:r w:rsidR="00664BF8" w:rsidRPr="0002336D">
                              <w:rPr>
                                <w:rFonts w:ascii="Arial" w:hAnsi="Arial" w:cs="Arial"/>
                                <w:sz w:val="20"/>
                                <w:szCs w:val="20"/>
                              </w:rPr>
                              <w:t>Administrator</w:t>
                            </w:r>
                            <w:r w:rsidR="006D631D" w:rsidRPr="0002336D">
                              <w:rPr>
                                <w:rFonts w:ascii="Arial" w:hAnsi="Arial" w:cs="Arial"/>
                                <w:sz w:val="20"/>
                                <w:szCs w:val="20"/>
                              </w:rPr>
                              <w:t xml:space="preserve"> (IOA)</w:t>
                            </w:r>
                            <w:r w:rsidR="00664BF8" w:rsidRPr="0002336D">
                              <w:rPr>
                                <w:rFonts w:ascii="Arial" w:hAnsi="Arial" w:cs="Arial"/>
                                <w:sz w:val="20"/>
                                <w:szCs w:val="20"/>
                              </w:rPr>
                              <w:t xml:space="preserve"> </w:t>
                            </w:r>
                            <w:r w:rsidRPr="0002336D">
                              <w:rPr>
                                <w:rFonts w:ascii="Arial" w:hAnsi="Arial" w:cs="Arial"/>
                                <w:sz w:val="20"/>
                                <w:szCs w:val="20"/>
                              </w:rPr>
                              <w:t xml:space="preserve">who support the programme, the Programme Leader(s) and members of teaching team will always be involved in </w:t>
                            </w:r>
                            <w:r w:rsidR="006B02DA" w:rsidRPr="0002336D">
                              <w:rPr>
                                <w:rFonts w:ascii="Arial" w:hAnsi="Arial" w:cs="Arial"/>
                                <w:sz w:val="20"/>
                                <w:szCs w:val="20"/>
                              </w:rPr>
                              <w:t xml:space="preserve">pre-PAB </w:t>
                            </w:r>
                            <w:r w:rsidRPr="0002336D">
                              <w:rPr>
                                <w:rFonts w:ascii="Arial" w:hAnsi="Arial" w:cs="Arial"/>
                                <w:sz w:val="20"/>
                                <w:szCs w:val="20"/>
                              </w:rPr>
                              <w:t>preparation.</w:t>
                            </w:r>
                          </w:p>
                          <w:p w14:paraId="15D40E0C" w14:textId="77777777" w:rsidR="00082EB2" w:rsidRPr="0002336D" w:rsidRDefault="00082EB2" w:rsidP="00C47F38">
                            <w:pPr>
                              <w:spacing w:after="0" w:line="240" w:lineRule="auto"/>
                              <w:rPr>
                                <w:rFonts w:ascii="Arial" w:hAnsi="Arial" w:cs="Arial"/>
                                <w:sz w:val="20"/>
                                <w:szCs w:val="20"/>
                              </w:rPr>
                            </w:pPr>
                          </w:p>
                          <w:p w14:paraId="032BB191" w14:textId="3103EA05"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18. Pre-PAB Meeting</w:t>
                            </w:r>
                          </w:p>
                          <w:p w14:paraId="3E47AB91" w14:textId="6D399B48" w:rsidR="00082EB2" w:rsidRPr="0002336D" w:rsidRDefault="007B7991" w:rsidP="00C47F38">
                            <w:pPr>
                              <w:spacing w:after="0" w:line="240" w:lineRule="auto"/>
                              <w:rPr>
                                <w:rFonts w:ascii="Arial" w:hAnsi="Arial" w:cs="Arial"/>
                                <w:sz w:val="20"/>
                                <w:szCs w:val="20"/>
                              </w:rPr>
                            </w:pPr>
                            <w:r w:rsidRPr="0002336D">
                              <w:rPr>
                                <w:rFonts w:ascii="Arial" w:hAnsi="Arial" w:cs="Arial"/>
                                <w:sz w:val="20"/>
                                <w:szCs w:val="20"/>
                              </w:rPr>
                              <w:t>The pre-PAB report</w:t>
                            </w:r>
                            <w:r w:rsidR="0012000D" w:rsidRPr="0002336D">
                              <w:rPr>
                                <w:rFonts w:ascii="Arial" w:hAnsi="Arial" w:cs="Arial"/>
                                <w:sz w:val="20"/>
                                <w:szCs w:val="20"/>
                              </w:rPr>
                              <w:t>s</w:t>
                            </w:r>
                            <w:r w:rsidRPr="0002336D">
                              <w:rPr>
                                <w:rFonts w:ascii="Arial" w:hAnsi="Arial" w:cs="Arial"/>
                                <w:sz w:val="20"/>
                                <w:szCs w:val="20"/>
                              </w:rPr>
                              <w:t xml:space="preserve"> by exception with multiple programmes likely to be considered within a single meeting.  </w:t>
                            </w:r>
                            <w:r w:rsidR="0012000D" w:rsidRPr="0002336D">
                              <w:rPr>
                                <w:rFonts w:ascii="Arial" w:hAnsi="Arial" w:cs="Arial"/>
                                <w:sz w:val="20"/>
                                <w:szCs w:val="20"/>
                              </w:rPr>
                              <w:t>The role of the pre-PAB is to</w:t>
                            </w:r>
                            <w:r w:rsidR="006B02DA" w:rsidRPr="0002336D">
                              <w:rPr>
                                <w:rFonts w:ascii="Arial" w:hAnsi="Arial" w:cs="Arial"/>
                                <w:sz w:val="20"/>
                                <w:szCs w:val="20"/>
                              </w:rPr>
                              <w:t xml:space="preserve"> check due process with regards stages 4-14, </w:t>
                            </w:r>
                            <w:r w:rsidR="0012000D" w:rsidRPr="0002336D">
                              <w:rPr>
                                <w:rFonts w:ascii="Arial" w:hAnsi="Arial" w:cs="Arial"/>
                                <w:sz w:val="20"/>
                                <w:szCs w:val="20"/>
                              </w:rPr>
                              <w:t xml:space="preserve"> further familiarise the Programme Leader with the student profiles</w:t>
                            </w:r>
                            <w:r w:rsidR="006B02DA" w:rsidRPr="0002336D">
                              <w:rPr>
                                <w:rFonts w:ascii="Arial" w:hAnsi="Arial" w:cs="Arial"/>
                                <w:sz w:val="20"/>
                                <w:szCs w:val="20"/>
                              </w:rPr>
                              <w:t xml:space="preserve">, </w:t>
                            </w:r>
                            <w:r w:rsidR="0012000D" w:rsidRPr="0002336D">
                              <w:rPr>
                                <w:rFonts w:ascii="Arial" w:hAnsi="Arial" w:cs="Arial"/>
                                <w:sz w:val="20"/>
                                <w:szCs w:val="20"/>
                              </w:rPr>
                              <w:t xml:space="preserve">prepare the papers for </w:t>
                            </w:r>
                            <w:r w:rsidR="006B02DA" w:rsidRPr="0002336D">
                              <w:rPr>
                                <w:rFonts w:ascii="Arial" w:hAnsi="Arial" w:cs="Arial"/>
                                <w:sz w:val="20"/>
                                <w:szCs w:val="20"/>
                              </w:rPr>
                              <w:t>discussion at, and any actions needed before, the PAB</w:t>
                            </w:r>
                            <w:r w:rsidR="0012000D" w:rsidRPr="0002336D">
                              <w:rPr>
                                <w:rFonts w:ascii="Arial" w:hAnsi="Arial" w:cs="Arial"/>
                                <w:sz w:val="20"/>
                                <w:szCs w:val="20"/>
                              </w:rPr>
                              <w:t>.</w:t>
                            </w:r>
                          </w:p>
                          <w:p w14:paraId="44A6158C" w14:textId="3E426A33" w:rsidR="00082EB2" w:rsidRPr="0002336D" w:rsidRDefault="00082EB2" w:rsidP="00C47F38">
                            <w:pPr>
                              <w:spacing w:after="0" w:line="240" w:lineRule="auto"/>
                              <w:rPr>
                                <w:rFonts w:ascii="Arial" w:hAnsi="Arial" w:cs="Arial"/>
                                <w:sz w:val="20"/>
                                <w:szCs w:val="20"/>
                              </w:rPr>
                            </w:pPr>
                          </w:p>
                          <w:p w14:paraId="45A36354" w14:textId="5F97461F"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19. Programme Assessment Board (PAB)</w:t>
                            </w:r>
                          </w:p>
                          <w:p w14:paraId="28266063" w14:textId="3A5D9318" w:rsidR="00082EB2" w:rsidRPr="0002336D" w:rsidRDefault="006B02DA" w:rsidP="00C47F38">
                            <w:pPr>
                              <w:spacing w:after="0" w:line="240" w:lineRule="auto"/>
                              <w:rPr>
                                <w:rFonts w:ascii="Arial" w:hAnsi="Arial" w:cs="Arial"/>
                                <w:sz w:val="20"/>
                                <w:szCs w:val="20"/>
                              </w:rPr>
                            </w:pPr>
                            <w:r w:rsidRPr="0002336D">
                              <w:rPr>
                                <w:rFonts w:ascii="Arial" w:hAnsi="Arial" w:cs="Arial"/>
                                <w:sz w:val="20"/>
                                <w:szCs w:val="20"/>
                              </w:rPr>
                              <w:t xml:space="preserve"> </w:t>
                            </w:r>
                            <w:hyperlink r:id="rId16" w:history="1">
                              <w:r w:rsidRPr="0002336D">
                                <w:rPr>
                                  <w:rStyle w:val="Hyperlink"/>
                                  <w:rFonts w:ascii="Arial" w:hAnsi="Arial" w:cs="Arial"/>
                                  <w:sz w:val="20"/>
                                  <w:szCs w:val="20"/>
                                </w:rPr>
                                <w:t>Regulation A11.8</w:t>
                              </w:r>
                            </w:hyperlink>
                            <w:r w:rsidRPr="0002336D">
                              <w:rPr>
                                <w:rFonts w:ascii="Arial" w:hAnsi="Arial" w:cs="Arial"/>
                                <w:sz w:val="20"/>
                                <w:szCs w:val="20"/>
                              </w:rPr>
                              <w:t xml:space="preserve"> defines the PAB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BEF23" id="_x0000_t202" coordsize="21600,21600" o:spt="202" path="m,l,21600r21600,l21600,xe">
                <v:stroke joinstyle="miter"/>
                <v:path gradientshapeok="t" o:connecttype="rect"/>
              </v:shapetype>
              <v:shape id="Text Box 2" o:spid="_x0000_s1026" type="#_x0000_t202" style="position:absolute;left:0;text-align:left;margin-left:0;margin-top:74.15pt;width:445.8pt;height:258.6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8cQIAACwFAAAOAAAAZHJzL2Uyb0RvYy54bWysVEtvEzEQviPxHyzf6SZLGsqqmyq0KkKq&#10;2ooE9ex47WaF7TG2k93w6zv2PhpKToiL1zvv+eYbX161WpG9cL4GU9Lp2YQSYThUtXku6Y/17YcL&#10;SnxgpmIKjCjpQXh6tXj/7rKxhchhC6oSjmAQ44vGlnQbgi2yzPOt0MyfgRUGlRKcZgF/3XNWOdZg&#10;dK2yfDKZZw24yjrgwnuU3nRKukjxpRQ8PEjpRSCqpFhbSKdL5yae2eKSFc+O2W3N+zLYP1ShWW0w&#10;6RjqhgVGdq7+K5SuuQMPMpxx0BlIWXOResBuppM33ay2zIrUC4Lj7QiT/39h+f3+0ZG6KmlOiWEa&#10;R7QWbSBfoCV5RKexvkCjlUWz0KIYpzzIPQpj0610On6xHYJ6xPkwYhuDcRSez+fT+RxVHHUf84tZ&#10;nif0s1d363z4KkCTeCmpw+ElTNn+zgcsBU0Hk5hNmSiL9XV1pFs4KNEpvwuJfWHmPAVJjBLXypE9&#10;Qy4wzoUJqRMMqwxaRzdZKzU6Tk85qtGpt41uIjFtdJyccvwz4+iRsoIJo7OuDbhTAaqfQ7mysx+6&#10;73qO7Yd20/Yz20B1wJE56CjvLb+tEdY75sMjc8hxHAXubXjAQypoSgr9jZItuN+n5NEeqYdaShrc&#10;mZL6XzvmBCXqm0FSfp7OZnHJ0s/s/BNOmLhjzeZYY3b6GnAUU3whLE/XaB/UcJUO9BOu9zJmRRUz&#10;HHOXNAzX69BtMj4PXCyXyQjXyrJwZ1aWx9AR3kiadfvEnO2ZFZCU9zBsFyveEKyzjZ4GlrsAsk7s&#10;iwB3qPbA40omUvbPR9z54/9k9frILV4AAAD//wMAUEsDBBQABgAIAAAAIQA+sDOZ3QAAAAgBAAAP&#10;AAAAZHJzL2Rvd25yZXYueG1sTI/NTsMwEITvSLyDtUjcqFNCrTTEqRASEgdE1TYPsI03PyJeR7Gb&#10;hrfHnOA4O6uZb4rdYgcx0+R7xxrWqwQEce1Mz62G6vT2kIHwAdng4Jg0fJOHXXl7U2Bu3JUPNB9D&#10;K2II+xw1dCGMuZS+7siiX7mROHqNmyyGKKdWmgmvMdwO8jFJlLTYc2zocKTXjuqv48VqwFN4T5u5&#10;rj76/b5BSvFQfSqt7++Wl2cQgZbw9wy/+BEdysh0dhc2Xgwa4pAQr09ZCiLa2XatQJw1KLXZgCwL&#10;+X9A+QMAAP//AwBQSwECLQAUAAYACAAAACEAtoM4kv4AAADhAQAAEwAAAAAAAAAAAAAAAAAAAAAA&#10;W0NvbnRlbnRfVHlwZXNdLnhtbFBLAQItABQABgAIAAAAIQA4/SH/1gAAAJQBAAALAAAAAAAAAAAA&#10;AAAAAC8BAABfcmVscy8ucmVsc1BLAQItABQABgAIAAAAIQA09/u8cQIAACwFAAAOAAAAAAAAAAAA&#10;AAAAAC4CAABkcnMvZTJvRG9jLnhtbFBLAQItABQABgAIAAAAIQA+sDOZ3QAAAAgBAAAPAAAAAAAA&#10;AAAAAAAAAMsEAABkcnMvZG93bnJldi54bWxQSwUGAAAAAAQABADzAAAA1QUAAAAA&#10;" fillcolor="white [3201]" strokecolor="#004a6c [3204]" strokeweight="1pt">
                <v:textbox>
                  <w:txbxContent>
                    <w:p w14:paraId="2D4675ED" w14:textId="275BE895" w:rsidR="00082EB2" w:rsidRPr="0002336D" w:rsidRDefault="00082EB2" w:rsidP="005F784C">
                      <w:pPr>
                        <w:spacing w:after="0" w:line="276" w:lineRule="auto"/>
                        <w:rPr>
                          <w:rFonts w:ascii="Arial" w:hAnsi="Arial" w:cs="Arial"/>
                          <w:color w:val="AD5A21"/>
                          <w:w w:val="110"/>
                          <w:lang w:bidi="ar-SA"/>
                        </w:rPr>
                      </w:pPr>
                      <w:r w:rsidRPr="0002336D">
                        <w:rPr>
                          <w:rFonts w:ascii="Arial" w:hAnsi="Arial" w:cs="Arial"/>
                          <w:color w:val="AD5A21"/>
                          <w:w w:val="110"/>
                          <w:lang w:bidi="ar-SA"/>
                        </w:rPr>
                        <w:t>*Programme Assessment Board Summary</w:t>
                      </w:r>
                    </w:p>
                    <w:p w14:paraId="27890BEC" w14:textId="642AF2E3"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17. Pre-PAB Preparation**</w:t>
                      </w:r>
                    </w:p>
                    <w:p w14:paraId="51118885" w14:textId="77777777" w:rsidR="00082EB2" w:rsidRPr="0002336D" w:rsidRDefault="00082EB2" w:rsidP="00C47F38">
                      <w:pPr>
                        <w:spacing w:after="0" w:line="240" w:lineRule="auto"/>
                        <w:rPr>
                          <w:rFonts w:ascii="Arial" w:hAnsi="Arial" w:cs="Arial"/>
                          <w:sz w:val="20"/>
                          <w:szCs w:val="20"/>
                        </w:rPr>
                      </w:pPr>
                      <w:r w:rsidRPr="0002336D">
                        <w:rPr>
                          <w:rFonts w:ascii="Arial" w:hAnsi="Arial" w:cs="Arial"/>
                          <w:sz w:val="20"/>
                          <w:szCs w:val="20"/>
                        </w:rPr>
                        <w:t>Checking undertaken to ensure:</w:t>
                      </w:r>
                    </w:p>
                    <w:p w14:paraId="3F611F3A" w14:textId="4A9457A0" w:rsidR="00082EB2" w:rsidRPr="0002336D" w:rsidRDefault="00082EB2" w:rsidP="00C47F38">
                      <w:pPr>
                        <w:pStyle w:val="ListParagraph"/>
                        <w:numPr>
                          <w:ilvl w:val="0"/>
                          <w:numId w:val="28"/>
                        </w:numPr>
                        <w:spacing w:after="0" w:line="240" w:lineRule="auto"/>
                        <w:rPr>
                          <w:rFonts w:ascii="Arial" w:hAnsi="Arial" w:cs="Arial"/>
                          <w:sz w:val="20"/>
                          <w:szCs w:val="20"/>
                        </w:rPr>
                      </w:pPr>
                      <w:r w:rsidRPr="0002336D">
                        <w:rPr>
                          <w:rFonts w:ascii="Arial" w:hAnsi="Arial" w:cs="Arial"/>
                          <w:sz w:val="20"/>
                          <w:szCs w:val="20"/>
                        </w:rPr>
                        <w:t>Academic confidence in the process completed to date relating to module assessment</w:t>
                      </w:r>
                      <w:r w:rsidR="007B7991" w:rsidRPr="0002336D">
                        <w:rPr>
                          <w:rFonts w:ascii="Arial" w:hAnsi="Arial" w:cs="Arial"/>
                          <w:sz w:val="20"/>
                          <w:szCs w:val="20"/>
                        </w:rPr>
                        <w:t>.</w:t>
                      </w:r>
                    </w:p>
                    <w:p w14:paraId="731DD41A" w14:textId="2A8BF6FC" w:rsidR="00082EB2" w:rsidRPr="0002336D" w:rsidRDefault="00082EB2" w:rsidP="00C47F38">
                      <w:pPr>
                        <w:pStyle w:val="ListParagraph"/>
                        <w:numPr>
                          <w:ilvl w:val="0"/>
                          <w:numId w:val="28"/>
                        </w:numPr>
                        <w:spacing w:after="0" w:line="240" w:lineRule="auto"/>
                        <w:rPr>
                          <w:rFonts w:ascii="Arial" w:hAnsi="Arial" w:cs="Arial"/>
                          <w:sz w:val="20"/>
                          <w:szCs w:val="20"/>
                        </w:rPr>
                      </w:pPr>
                      <w:r w:rsidRPr="0002336D">
                        <w:rPr>
                          <w:rFonts w:ascii="Arial" w:hAnsi="Arial" w:cs="Arial"/>
                          <w:sz w:val="20"/>
                          <w:szCs w:val="20"/>
                        </w:rPr>
                        <w:t xml:space="preserve">That the information presented is complete and accurate, including (where possible) a report identifying </w:t>
                      </w:r>
                      <w:r w:rsidR="00E2426C" w:rsidRPr="0002336D">
                        <w:rPr>
                          <w:rFonts w:ascii="Arial" w:hAnsi="Arial" w:cs="Arial"/>
                          <w:sz w:val="20"/>
                          <w:szCs w:val="20"/>
                        </w:rPr>
                        <w:t xml:space="preserve">which students </w:t>
                      </w:r>
                      <w:r w:rsidRPr="0002336D">
                        <w:rPr>
                          <w:rFonts w:ascii="Arial" w:hAnsi="Arial" w:cs="Arial"/>
                          <w:sz w:val="20"/>
                          <w:szCs w:val="20"/>
                        </w:rPr>
                        <w:t xml:space="preserve">will not be considered by the Board due to </w:t>
                      </w:r>
                      <w:r w:rsidR="007B7991" w:rsidRPr="0002336D">
                        <w:rPr>
                          <w:rFonts w:ascii="Arial" w:hAnsi="Arial" w:cs="Arial"/>
                          <w:sz w:val="20"/>
                          <w:szCs w:val="20"/>
                        </w:rPr>
                        <w:t xml:space="preserve">adherence to </w:t>
                      </w:r>
                      <w:r w:rsidRPr="0002336D">
                        <w:rPr>
                          <w:rFonts w:ascii="Arial" w:hAnsi="Arial" w:cs="Arial"/>
                          <w:sz w:val="20"/>
                          <w:szCs w:val="20"/>
                        </w:rPr>
                        <w:t>reporting by exception.</w:t>
                      </w:r>
                    </w:p>
                    <w:p w14:paraId="5A5ECCCD" w14:textId="77777777" w:rsidR="00082EB2" w:rsidRPr="0002336D" w:rsidRDefault="00082EB2" w:rsidP="00C47F38">
                      <w:pPr>
                        <w:spacing w:after="0" w:line="240" w:lineRule="auto"/>
                        <w:rPr>
                          <w:rFonts w:ascii="Arial" w:hAnsi="Arial" w:cs="Arial"/>
                          <w:sz w:val="20"/>
                          <w:szCs w:val="20"/>
                        </w:rPr>
                      </w:pPr>
                    </w:p>
                    <w:p w14:paraId="01E3A8EC" w14:textId="568EDF70" w:rsidR="00082EB2" w:rsidRPr="0002336D" w:rsidRDefault="00082EB2" w:rsidP="00C47F38">
                      <w:pPr>
                        <w:spacing w:after="0" w:line="240" w:lineRule="auto"/>
                        <w:rPr>
                          <w:rFonts w:ascii="Arial" w:hAnsi="Arial" w:cs="Arial"/>
                          <w:sz w:val="20"/>
                          <w:szCs w:val="20"/>
                        </w:rPr>
                      </w:pPr>
                      <w:r w:rsidRPr="0002336D">
                        <w:rPr>
                          <w:rFonts w:ascii="Arial" w:hAnsi="Arial" w:cs="Arial"/>
                          <w:sz w:val="20"/>
                          <w:szCs w:val="20"/>
                        </w:rPr>
                        <w:t xml:space="preserve">**Depending on the composition of the provision considered at the pre-PAB and PAB, this preparation will not necessarily involve the </w:t>
                      </w:r>
                      <w:r w:rsidR="006B02DA" w:rsidRPr="0002336D">
                        <w:rPr>
                          <w:rFonts w:ascii="Arial" w:hAnsi="Arial" w:cs="Arial"/>
                          <w:sz w:val="20"/>
                          <w:szCs w:val="20"/>
                        </w:rPr>
                        <w:t xml:space="preserve">PAB </w:t>
                      </w:r>
                      <w:r w:rsidRPr="0002336D">
                        <w:rPr>
                          <w:rFonts w:ascii="Arial" w:hAnsi="Arial" w:cs="Arial"/>
                          <w:sz w:val="20"/>
                          <w:szCs w:val="20"/>
                        </w:rPr>
                        <w:t>Clerk and Convenor. The School Support Administrator (SSA)</w:t>
                      </w:r>
                      <w:r w:rsidR="007B7991" w:rsidRPr="0002336D">
                        <w:rPr>
                          <w:rFonts w:ascii="Arial" w:hAnsi="Arial" w:cs="Arial"/>
                          <w:sz w:val="20"/>
                          <w:szCs w:val="20"/>
                        </w:rPr>
                        <w:t xml:space="preserve"> or IO </w:t>
                      </w:r>
                      <w:r w:rsidR="00664BF8" w:rsidRPr="0002336D">
                        <w:rPr>
                          <w:rFonts w:ascii="Arial" w:hAnsi="Arial" w:cs="Arial"/>
                          <w:sz w:val="20"/>
                          <w:szCs w:val="20"/>
                        </w:rPr>
                        <w:t>Administrator</w:t>
                      </w:r>
                      <w:r w:rsidR="006D631D" w:rsidRPr="0002336D">
                        <w:rPr>
                          <w:rFonts w:ascii="Arial" w:hAnsi="Arial" w:cs="Arial"/>
                          <w:sz w:val="20"/>
                          <w:szCs w:val="20"/>
                        </w:rPr>
                        <w:t xml:space="preserve"> (IOA)</w:t>
                      </w:r>
                      <w:r w:rsidR="00664BF8" w:rsidRPr="0002336D">
                        <w:rPr>
                          <w:rFonts w:ascii="Arial" w:hAnsi="Arial" w:cs="Arial"/>
                          <w:sz w:val="20"/>
                          <w:szCs w:val="20"/>
                        </w:rPr>
                        <w:t xml:space="preserve"> </w:t>
                      </w:r>
                      <w:r w:rsidRPr="0002336D">
                        <w:rPr>
                          <w:rFonts w:ascii="Arial" w:hAnsi="Arial" w:cs="Arial"/>
                          <w:sz w:val="20"/>
                          <w:szCs w:val="20"/>
                        </w:rPr>
                        <w:t xml:space="preserve">who support the programme, the Programme Leader(s) and members of teaching team will always be involved in </w:t>
                      </w:r>
                      <w:r w:rsidR="006B02DA" w:rsidRPr="0002336D">
                        <w:rPr>
                          <w:rFonts w:ascii="Arial" w:hAnsi="Arial" w:cs="Arial"/>
                          <w:sz w:val="20"/>
                          <w:szCs w:val="20"/>
                        </w:rPr>
                        <w:t xml:space="preserve">pre-PAB </w:t>
                      </w:r>
                      <w:r w:rsidRPr="0002336D">
                        <w:rPr>
                          <w:rFonts w:ascii="Arial" w:hAnsi="Arial" w:cs="Arial"/>
                          <w:sz w:val="20"/>
                          <w:szCs w:val="20"/>
                        </w:rPr>
                        <w:t>preparation.</w:t>
                      </w:r>
                    </w:p>
                    <w:p w14:paraId="15D40E0C" w14:textId="77777777" w:rsidR="00082EB2" w:rsidRPr="0002336D" w:rsidRDefault="00082EB2" w:rsidP="00C47F38">
                      <w:pPr>
                        <w:spacing w:after="0" w:line="240" w:lineRule="auto"/>
                        <w:rPr>
                          <w:rFonts w:ascii="Arial" w:hAnsi="Arial" w:cs="Arial"/>
                          <w:sz w:val="20"/>
                          <w:szCs w:val="20"/>
                        </w:rPr>
                      </w:pPr>
                    </w:p>
                    <w:p w14:paraId="032BB191" w14:textId="3103EA05"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18. Pre-PAB Meeting</w:t>
                      </w:r>
                    </w:p>
                    <w:p w14:paraId="3E47AB91" w14:textId="6D399B48" w:rsidR="00082EB2" w:rsidRPr="0002336D" w:rsidRDefault="007B7991" w:rsidP="00C47F38">
                      <w:pPr>
                        <w:spacing w:after="0" w:line="240" w:lineRule="auto"/>
                        <w:rPr>
                          <w:rFonts w:ascii="Arial" w:hAnsi="Arial" w:cs="Arial"/>
                          <w:sz w:val="20"/>
                          <w:szCs w:val="20"/>
                        </w:rPr>
                      </w:pPr>
                      <w:r w:rsidRPr="0002336D">
                        <w:rPr>
                          <w:rFonts w:ascii="Arial" w:hAnsi="Arial" w:cs="Arial"/>
                          <w:sz w:val="20"/>
                          <w:szCs w:val="20"/>
                        </w:rPr>
                        <w:t>The pre-PAB report</w:t>
                      </w:r>
                      <w:r w:rsidR="0012000D" w:rsidRPr="0002336D">
                        <w:rPr>
                          <w:rFonts w:ascii="Arial" w:hAnsi="Arial" w:cs="Arial"/>
                          <w:sz w:val="20"/>
                          <w:szCs w:val="20"/>
                        </w:rPr>
                        <w:t>s</w:t>
                      </w:r>
                      <w:r w:rsidRPr="0002336D">
                        <w:rPr>
                          <w:rFonts w:ascii="Arial" w:hAnsi="Arial" w:cs="Arial"/>
                          <w:sz w:val="20"/>
                          <w:szCs w:val="20"/>
                        </w:rPr>
                        <w:t xml:space="preserve"> by exception with multiple programmes likely to be considered within a single meeting.  </w:t>
                      </w:r>
                      <w:r w:rsidR="0012000D" w:rsidRPr="0002336D">
                        <w:rPr>
                          <w:rFonts w:ascii="Arial" w:hAnsi="Arial" w:cs="Arial"/>
                          <w:sz w:val="20"/>
                          <w:szCs w:val="20"/>
                        </w:rPr>
                        <w:t>The role of the pre-PAB is to</w:t>
                      </w:r>
                      <w:r w:rsidR="006B02DA" w:rsidRPr="0002336D">
                        <w:rPr>
                          <w:rFonts w:ascii="Arial" w:hAnsi="Arial" w:cs="Arial"/>
                          <w:sz w:val="20"/>
                          <w:szCs w:val="20"/>
                        </w:rPr>
                        <w:t xml:space="preserve"> check due process with regards stages 4-14, </w:t>
                      </w:r>
                      <w:r w:rsidR="0012000D" w:rsidRPr="0002336D">
                        <w:rPr>
                          <w:rFonts w:ascii="Arial" w:hAnsi="Arial" w:cs="Arial"/>
                          <w:sz w:val="20"/>
                          <w:szCs w:val="20"/>
                        </w:rPr>
                        <w:t xml:space="preserve"> further familiarise the Programme Leader with the student profiles</w:t>
                      </w:r>
                      <w:r w:rsidR="006B02DA" w:rsidRPr="0002336D">
                        <w:rPr>
                          <w:rFonts w:ascii="Arial" w:hAnsi="Arial" w:cs="Arial"/>
                          <w:sz w:val="20"/>
                          <w:szCs w:val="20"/>
                        </w:rPr>
                        <w:t xml:space="preserve">, </w:t>
                      </w:r>
                      <w:r w:rsidR="0012000D" w:rsidRPr="0002336D">
                        <w:rPr>
                          <w:rFonts w:ascii="Arial" w:hAnsi="Arial" w:cs="Arial"/>
                          <w:sz w:val="20"/>
                          <w:szCs w:val="20"/>
                        </w:rPr>
                        <w:t xml:space="preserve">prepare the papers for </w:t>
                      </w:r>
                      <w:r w:rsidR="006B02DA" w:rsidRPr="0002336D">
                        <w:rPr>
                          <w:rFonts w:ascii="Arial" w:hAnsi="Arial" w:cs="Arial"/>
                          <w:sz w:val="20"/>
                          <w:szCs w:val="20"/>
                        </w:rPr>
                        <w:t>discussion at, and any actions needed before, the PAB</w:t>
                      </w:r>
                      <w:r w:rsidR="0012000D" w:rsidRPr="0002336D">
                        <w:rPr>
                          <w:rFonts w:ascii="Arial" w:hAnsi="Arial" w:cs="Arial"/>
                          <w:sz w:val="20"/>
                          <w:szCs w:val="20"/>
                        </w:rPr>
                        <w:t>.</w:t>
                      </w:r>
                    </w:p>
                    <w:p w14:paraId="44A6158C" w14:textId="3E426A33" w:rsidR="00082EB2" w:rsidRPr="0002336D" w:rsidRDefault="00082EB2" w:rsidP="00C47F38">
                      <w:pPr>
                        <w:spacing w:after="0" w:line="240" w:lineRule="auto"/>
                        <w:rPr>
                          <w:rFonts w:ascii="Arial" w:hAnsi="Arial" w:cs="Arial"/>
                          <w:sz w:val="20"/>
                          <w:szCs w:val="20"/>
                        </w:rPr>
                      </w:pPr>
                    </w:p>
                    <w:p w14:paraId="45A36354" w14:textId="5F97461F" w:rsidR="00082EB2" w:rsidRPr="0002336D" w:rsidRDefault="00082EB2" w:rsidP="00C47F38">
                      <w:pPr>
                        <w:spacing w:after="0" w:line="240" w:lineRule="auto"/>
                        <w:rPr>
                          <w:rFonts w:ascii="Arial" w:hAnsi="Arial" w:cs="Arial"/>
                          <w:b/>
                          <w:bCs/>
                          <w:sz w:val="20"/>
                          <w:szCs w:val="20"/>
                        </w:rPr>
                      </w:pPr>
                      <w:r w:rsidRPr="0002336D">
                        <w:rPr>
                          <w:rFonts w:ascii="Arial" w:hAnsi="Arial" w:cs="Arial"/>
                          <w:b/>
                          <w:bCs/>
                          <w:sz w:val="20"/>
                          <w:szCs w:val="20"/>
                        </w:rPr>
                        <w:t>19. Programme Assessment Board (PAB)</w:t>
                      </w:r>
                    </w:p>
                    <w:p w14:paraId="28266063" w14:textId="3A5D9318" w:rsidR="00082EB2" w:rsidRPr="0002336D" w:rsidRDefault="006B02DA" w:rsidP="00C47F38">
                      <w:pPr>
                        <w:spacing w:after="0" w:line="240" w:lineRule="auto"/>
                        <w:rPr>
                          <w:rFonts w:ascii="Arial" w:hAnsi="Arial" w:cs="Arial"/>
                          <w:sz w:val="20"/>
                          <w:szCs w:val="20"/>
                        </w:rPr>
                      </w:pPr>
                      <w:r w:rsidRPr="0002336D">
                        <w:rPr>
                          <w:rFonts w:ascii="Arial" w:hAnsi="Arial" w:cs="Arial"/>
                          <w:sz w:val="20"/>
                          <w:szCs w:val="20"/>
                        </w:rPr>
                        <w:t xml:space="preserve"> </w:t>
                      </w:r>
                      <w:hyperlink r:id="rId17" w:history="1">
                        <w:r w:rsidRPr="0002336D">
                          <w:rPr>
                            <w:rStyle w:val="Hyperlink"/>
                            <w:rFonts w:ascii="Arial" w:hAnsi="Arial" w:cs="Arial"/>
                            <w:sz w:val="20"/>
                            <w:szCs w:val="20"/>
                          </w:rPr>
                          <w:t>Regulation A11.8</w:t>
                        </w:r>
                      </w:hyperlink>
                      <w:r w:rsidRPr="0002336D">
                        <w:rPr>
                          <w:rFonts w:ascii="Arial" w:hAnsi="Arial" w:cs="Arial"/>
                          <w:sz w:val="20"/>
                          <w:szCs w:val="20"/>
                        </w:rPr>
                        <w:t xml:space="preserve"> defines the PAB responsibilities.</w:t>
                      </w:r>
                    </w:p>
                  </w:txbxContent>
                </v:textbox>
                <w10:wrap type="through" anchorx="margin"/>
              </v:shape>
            </w:pict>
          </mc:Fallback>
        </mc:AlternateContent>
      </w:r>
      <w:r w:rsidR="00205F3F" w:rsidRPr="00AE6B16">
        <w:br w:type="page"/>
      </w:r>
    </w:p>
    <w:p w14:paraId="428A1F14" w14:textId="6FE9388B" w:rsidR="00393511" w:rsidRPr="00AE6B16" w:rsidRDefault="00393511" w:rsidP="00BD470B">
      <w:pPr>
        <w:pStyle w:val="Heading1"/>
      </w:pPr>
      <w:bookmarkStart w:id="4" w:name="_Toc128058085"/>
      <w:r w:rsidRPr="00AE6B16">
        <w:lastRenderedPageBreak/>
        <w:t>Overview of Stages</w:t>
      </w:r>
      <w:bookmarkEnd w:id="4"/>
    </w:p>
    <w:p w14:paraId="447AF2F4" w14:textId="2C76F4E6" w:rsidR="00393511" w:rsidRPr="00AE6B16" w:rsidRDefault="00393511" w:rsidP="00BD470B">
      <w:pPr>
        <w:pStyle w:val="Heading2"/>
      </w:pPr>
      <w:bookmarkStart w:id="5" w:name="_Toc128058086"/>
      <w:r w:rsidRPr="00AE6B16">
        <w:t>Module Marking (</w:t>
      </w:r>
      <w:r w:rsidR="00E346A4" w:rsidRPr="00AE6B16">
        <w:t>Activities</w:t>
      </w:r>
      <w:r w:rsidRPr="00AE6B16">
        <w:t xml:space="preserve"> 1 – </w:t>
      </w:r>
      <w:r w:rsidR="00B75C97" w:rsidRPr="00AE6B16">
        <w:t>5</w:t>
      </w:r>
      <w:r w:rsidRPr="00AE6B16">
        <w:t>)</w:t>
      </w:r>
      <w:bookmarkEnd w:id="5"/>
    </w:p>
    <w:p w14:paraId="66CD5DB4" w14:textId="7CE45707" w:rsidR="00393511" w:rsidRPr="00AE6B16" w:rsidRDefault="006B02DA" w:rsidP="007453EC">
      <w:pPr>
        <w:rPr>
          <w:rFonts w:ascii="Arial" w:hAnsi="Arial" w:cs="Arial"/>
        </w:rPr>
      </w:pPr>
      <w:r>
        <w:rPr>
          <w:rFonts w:ascii="Arial" w:hAnsi="Arial" w:cs="Arial"/>
        </w:rPr>
        <w:t>A</w:t>
      </w:r>
      <w:r w:rsidR="00080DC5">
        <w:rPr>
          <w:rFonts w:ascii="Arial" w:hAnsi="Arial" w:cs="Arial"/>
        </w:rPr>
        <w:t xml:space="preserve">cademic staff ensure that </w:t>
      </w:r>
      <w:r w:rsidR="00393511" w:rsidRPr="00AE6B16">
        <w:rPr>
          <w:rFonts w:ascii="Arial" w:hAnsi="Arial" w:cs="Arial"/>
        </w:rPr>
        <w:t>assessment brief</w:t>
      </w:r>
      <w:r w:rsidR="00B711FB">
        <w:rPr>
          <w:rFonts w:ascii="Arial" w:hAnsi="Arial" w:cs="Arial"/>
        </w:rPr>
        <w:t>s</w:t>
      </w:r>
      <w:r w:rsidR="00080DC5">
        <w:rPr>
          <w:rFonts w:ascii="Arial" w:hAnsi="Arial" w:cs="Arial"/>
        </w:rPr>
        <w:t xml:space="preserve"> are</w:t>
      </w:r>
      <w:r w:rsidR="00393511" w:rsidRPr="00AE6B16">
        <w:rPr>
          <w:rFonts w:ascii="Arial" w:hAnsi="Arial" w:cs="Arial"/>
        </w:rPr>
        <w:t xml:space="preserve"> internally or externally moderated before issuing to the students. This helps ensure transparency for students and staff and instils the confidence that the assessment is at the</w:t>
      </w:r>
      <w:r w:rsidR="007453EC" w:rsidRPr="00AE6B16">
        <w:rPr>
          <w:rFonts w:ascii="Arial" w:hAnsi="Arial" w:cs="Arial"/>
        </w:rPr>
        <w:t xml:space="preserve"> </w:t>
      </w:r>
      <w:r w:rsidR="00393511" w:rsidRPr="00AE6B16">
        <w:rPr>
          <w:rFonts w:ascii="Arial" w:hAnsi="Arial" w:cs="Arial"/>
        </w:rPr>
        <w:t>appropriate level. The assessments will then be marked/graded in line with marking criteria</w:t>
      </w:r>
      <w:r w:rsidR="00B75C97" w:rsidRPr="00AE6B16">
        <w:rPr>
          <w:rFonts w:ascii="Arial" w:hAnsi="Arial" w:cs="Arial"/>
        </w:rPr>
        <w:t xml:space="preserve"> (</w:t>
      </w:r>
      <w:r w:rsidR="00E346A4" w:rsidRPr="00AE6B16">
        <w:rPr>
          <w:rFonts w:ascii="Arial" w:hAnsi="Arial" w:cs="Arial"/>
        </w:rPr>
        <w:t>Activity</w:t>
      </w:r>
      <w:r w:rsidR="00B75C97" w:rsidRPr="00AE6B16">
        <w:rPr>
          <w:rFonts w:ascii="Arial" w:hAnsi="Arial" w:cs="Arial"/>
        </w:rPr>
        <w:t xml:space="preserve"> 4)</w:t>
      </w:r>
      <w:r w:rsidR="00393511" w:rsidRPr="00AE6B16">
        <w:rPr>
          <w:rFonts w:ascii="Arial" w:hAnsi="Arial" w:cs="Arial"/>
        </w:rPr>
        <w:t>.</w:t>
      </w:r>
    </w:p>
    <w:p w14:paraId="1A059243" w14:textId="3D6C1AFB" w:rsidR="00393511" w:rsidRPr="00AE6B16" w:rsidRDefault="00393511" w:rsidP="007453EC">
      <w:pPr>
        <w:rPr>
          <w:rFonts w:ascii="Arial" w:hAnsi="Arial" w:cs="Arial"/>
        </w:rPr>
      </w:pPr>
      <w:r w:rsidRPr="00AE6B16">
        <w:rPr>
          <w:rFonts w:ascii="Arial" w:hAnsi="Arial" w:cs="Arial"/>
        </w:rPr>
        <w:t>Assessment brief</w:t>
      </w:r>
      <w:r w:rsidR="004A6302">
        <w:rPr>
          <w:rFonts w:ascii="Arial" w:hAnsi="Arial" w:cs="Arial"/>
        </w:rPr>
        <w:t>s</w:t>
      </w:r>
      <w:r w:rsidRPr="00AE6B16">
        <w:rPr>
          <w:rFonts w:ascii="Arial" w:hAnsi="Arial" w:cs="Arial"/>
        </w:rPr>
        <w:t xml:space="preserve"> and the scripts are internally and/or externally moderated before presentation at the </w:t>
      </w:r>
      <w:r w:rsidR="00080DC5">
        <w:rPr>
          <w:rFonts w:ascii="Arial" w:hAnsi="Arial" w:cs="Arial"/>
        </w:rPr>
        <w:t>PAB</w:t>
      </w:r>
      <w:r w:rsidRPr="00AE6B16">
        <w:rPr>
          <w:rFonts w:ascii="Arial" w:hAnsi="Arial" w:cs="Arial"/>
        </w:rPr>
        <w:t xml:space="preserve"> </w:t>
      </w:r>
      <w:r w:rsidR="00B75C97" w:rsidRPr="00AE6B16">
        <w:rPr>
          <w:rFonts w:ascii="Arial" w:hAnsi="Arial" w:cs="Arial"/>
        </w:rPr>
        <w:t>(</w:t>
      </w:r>
      <w:r w:rsidR="00E346A4" w:rsidRPr="00AE6B16">
        <w:rPr>
          <w:rFonts w:ascii="Arial" w:hAnsi="Arial" w:cs="Arial"/>
        </w:rPr>
        <w:t xml:space="preserve">Activity </w:t>
      </w:r>
      <w:r w:rsidR="00B75C97" w:rsidRPr="00AE6B16">
        <w:rPr>
          <w:rFonts w:ascii="Arial" w:hAnsi="Arial" w:cs="Arial"/>
        </w:rPr>
        <w:t>5)</w:t>
      </w:r>
      <w:r w:rsidRPr="00AE6B16">
        <w:rPr>
          <w:rFonts w:ascii="Arial" w:hAnsi="Arial" w:cs="Arial"/>
        </w:rPr>
        <w:t xml:space="preserve">. Further guidance regarding moderation practices is available in Appendix E of the </w:t>
      </w:r>
      <w:hyperlink r:id="rId18" w:history="1">
        <w:r w:rsidRPr="00AE6B16">
          <w:rPr>
            <w:rStyle w:val="Hyperlink"/>
            <w:rFonts w:ascii="Arial" w:hAnsi="Arial" w:cs="Arial"/>
          </w:rPr>
          <w:t>Assessment Handbook: Code of Practice on Moderation of Marks and Grades</w:t>
        </w:r>
      </w:hyperlink>
      <w:r w:rsidR="00AE6B16">
        <w:rPr>
          <w:rFonts w:ascii="Arial" w:hAnsi="Arial" w:cs="Arial"/>
        </w:rPr>
        <w:t xml:space="preserve">. </w:t>
      </w:r>
    </w:p>
    <w:p w14:paraId="4F3E4536" w14:textId="602356E9" w:rsidR="00393511" w:rsidRPr="00AE6B16" w:rsidRDefault="00393511" w:rsidP="00BD470B">
      <w:pPr>
        <w:pStyle w:val="Heading2"/>
      </w:pPr>
      <w:bookmarkStart w:id="6" w:name="_Toc128058087"/>
      <w:r w:rsidRPr="00AE6B16">
        <w:t>Entering Marks</w:t>
      </w:r>
      <w:r w:rsidR="00B75C97" w:rsidRPr="00AE6B16">
        <w:t xml:space="preserve"> (</w:t>
      </w:r>
      <w:r w:rsidR="00E346A4" w:rsidRPr="00AE6B16">
        <w:t>Activities</w:t>
      </w:r>
      <w:r w:rsidR="00B75C97" w:rsidRPr="00AE6B16">
        <w:t xml:space="preserve"> 6 – 8)</w:t>
      </w:r>
      <w:bookmarkEnd w:id="6"/>
    </w:p>
    <w:p w14:paraId="5251BD68" w14:textId="69D51C45" w:rsidR="00393511" w:rsidRPr="00AE6B16" w:rsidRDefault="00393511" w:rsidP="007453EC">
      <w:pPr>
        <w:rPr>
          <w:rFonts w:ascii="Arial" w:hAnsi="Arial" w:cs="Arial"/>
          <w:i/>
        </w:rPr>
      </w:pPr>
      <w:r w:rsidRPr="00AE6B16">
        <w:rPr>
          <w:rFonts w:ascii="Arial" w:hAnsi="Arial" w:cs="Arial"/>
        </w:rPr>
        <w:t>The</w:t>
      </w:r>
      <w:r w:rsidR="00EB3410">
        <w:rPr>
          <w:rFonts w:ascii="Arial" w:hAnsi="Arial" w:cs="Arial"/>
        </w:rPr>
        <w:t xml:space="preserve"> module</w:t>
      </w:r>
      <w:r w:rsidRPr="00AE6B16">
        <w:rPr>
          <w:rFonts w:ascii="Arial" w:hAnsi="Arial" w:cs="Arial"/>
        </w:rPr>
        <w:t xml:space="preserve"> results are entered by the Module Leader onto an excel marksheet by the agreed submission deadline</w:t>
      </w:r>
      <w:r w:rsidR="00B75C97" w:rsidRPr="00AE6B16">
        <w:rPr>
          <w:rFonts w:ascii="Arial" w:hAnsi="Arial" w:cs="Arial"/>
        </w:rPr>
        <w:t xml:space="preserve"> (</w:t>
      </w:r>
      <w:r w:rsidR="00E346A4" w:rsidRPr="00AE6B16">
        <w:rPr>
          <w:rFonts w:ascii="Arial" w:hAnsi="Arial" w:cs="Arial"/>
        </w:rPr>
        <w:t xml:space="preserve">Activity </w:t>
      </w:r>
      <w:r w:rsidR="00B75C97" w:rsidRPr="00AE6B16">
        <w:rPr>
          <w:rFonts w:ascii="Arial" w:hAnsi="Arial" w:cs="Arial"/>
        </w:rPr>
        <w:t>6)</w:t>
      </w:r>
      <w:r w:rsidRPr="00AE6B16">
        <w:rPr>
          <w:rFonts w:ascii="Arial" w:hAnsi="Arial" w:cs="Arial"/>
        </w:rPr>
        <w:t>. The marksheet will have been generated</w:t>
      </w:r>
      <w:r w:rsidR="007B7991" w:rsidRPr="00AE6B16">
        <w:rPr>
          <w:rFonts w:ascii="Arial" w:hAnsi="Arial" w:cs="Arial"/>
        </w:rPr>
        <w:t xml:space="preserve"> from SITS</w:t>
      </w:r>
      <w:r w:rsidRPr="00AE6B16">
        <w:rPr>
          <w:rFonts w:ascii="Arial" w:hAnsi="Arial" w:cs="Arial"/>
        </w:rPr>
        <w:t xml:space="preserve"> and stored on </w:t>
      </w:r>
      <w:r w:rsidR="006B61C4" w:rsidRPr="00AE6B16">
        <w:rPr>
          <w:rFonts w:ascii="Arial" w:hAnsi="Arial" w:cs="Arial"/>
        </w:rPr>
        <w:t>SharePoint</w:t>
      </w:r>
      <w:r w:rsidRPr="00AE6B16">
        <w:rPr>
          <w:rFonts w:ascii="Arial" w:hAnsi="Arial" w:cs="Arial"/>
        </w:rPr>
        <w:t xml:space="preserve"> site by S3/IO staff. </w:t>
      </w:r>
      <w:r w:rsidRPr="00AE6B16">
        <w:rPr>
          <w:rFonts w:ascii="Arial" w:hAnsi="Arial" w:cs="Arial"/>
          <w:iCs/>
        </w:rPr>
        <w:t xml:space="preserve">The use of </w:t>
      </w:r>
      <w:r w:rsidR="006B61C4" w:rsidRPr="00AE6B16">
        <w:rPr>
          <w:rFonts w:ascii="Arial" w:hAnsi="Arial" w:cs="Arial"/>
          <w:iCs/>
        </w:rPr>
        <w:t>SharePoint</w:t>
      </w:r>
      <w:r w:rsidRPr="00AE6B16">
        <w:rPr>
          <w:rFonts w:ascii="Arial" w:hAnsi="Arial" w:cs="Arial"/>
          <w:iCs/>
        </w:rPr>
        <w:t xml:space="preserve"> as a mechanism for uploading results is to ensure alignment with GDPR. The</w:t>
      </w:r>
      <w:r w:rsidRPr="00AE6B16">
        <w:rPr>
          <w:rFonts w:ascii="Arial" w:hAnsi="Arial" w:cs="Arial"/>
        </w:rPr>
        <w:t xml:space="preserve"> completed marksheet is then uploaded </w:t>
      </w:r>
      <w:r w:rsidR="00EA5308" w:rsidRPr="00AE6B16">
        <w:rPr>
          <w:rFonts w:ascii="Arial" w:hAnsi="Arial" w:cs="Arial"/>
        </w:rPr>
        <w:t>i</w:t>
      </w:r>
      <w:r w:rsidRPr="00AE6B16">
        <w:rPr>
          <w:rFonts w:ascii="Arial" w:hAnsi="Arial" w:cs="Arial"/>
        </w:rPr>
        <w:t xml:space="preserve">nto </w:t>
      </w:r>
      <w:r w:rsidR="005F784C" w:rsidRPr="00AE6B16">
        <w:rPr>
          <w:rFonts w:ascii="Arial" w:hAnsi="Arial" w:cs="Arial"/>
        </w:rPr>
        <w:t>SITs</w:t>
      </w:r>
      <w:r w:rsidRPr="00AE6B16">
        <w:rPr>
          <w:rFonts w:ascii="Arial" w:hAnsi="Arial" w:cs="Arial"/>
        </w:rPr>
        <w:t xml:space="preserve"> by S3/IO staff by the deadline specified in the </w:t>
      </w:r>
      <w:hyperlink r:id="rId19" w:history="1">
        <w:r w:rsidRPr="00AE6B16">
          <w:rPr>
            <w:rStyle w:val="Hyperlink"/>
            <w:rFonts w:ascii="Arial" w:hAnsi="Arial" w:cs="Arial"/>
          </w:rPr>
          <w:t>key dates calendar</w:t>
        </w:r>
      </w:hyperlink>
      <w:r w:rsidR="00B75C97" w:rsidRPr="00AE6B16">
        <w:rPr>
          <w:rFonts w:ascii="Arial" w:hAnsi="Arial" w:cs="Arial"/>
        </w:rPr>
        <w:t xml:space="preserve"> (</w:t>
      </w:r>
      <w:r w:rsidR="00E346A4" w:rsidRPr="00AE6B16">
        <w:rPr>
          <w:rFonts w:ascii="Arial" w:hAnsi="Arial" w:cs="Arial"/>
        </w:rPr>
        <w:t xml:space="preserve">Activity </w:t>
      </w:r>
      <w:r w:rsidR="00B75C97" w:rsidRPr="00AE6B16">
        <w:rPr>
          <w:rFonts w:ascii="Arial" w:hAnsi="Arial" w:cs="Arial"/>
        </w:rPr>
        <w:t>7)</w:t>
      </w:r>
      <w:r w:rsidRPr="00AE6B16">
        <w:rPr>
          <w:rFonts w:ascii="Arial" w:hAnsi="Arial" w:cs="Arial"/>
        </w:rPr>
        <w:t>. After the submission deadline, a report</w:t>
      </w:r>
      <w:r w:rsidR="007453EC" w:rsidRPr="00AE6B16">
        <w:rPr>
          <w:rFonts w:ascii="Arial" w:hAnsi="Arial" w:cs="Arial"/>
        </w:rPr>
        <w:t xml:space="preserve"> </w:t>
      </w:r>
      <w:r w:rsidRPr="00AE6B16">
        <w:rPr>
          <w:rFonts w:ascii="Arial" w:hAnsi="Arial" w:cs="Arial"/>
        </w:rPr>
        <w:t xml:space="preserve">will be generated and forwarded to the Head of School Support, escalated (where required) to the Dean of School, indicating the modules </w:t>
      </w:r>
      <w:r w:rsidR="00EB3410">
        <w:rPr>
          <w:rFonts w:ascii="Arial" w:hAnsi="Arial" w:cs="Arial"/>
        </w:rPr>
        <w:t>for which no results have been entered</w:t>
      </w:r>
      <w:r w:rsidR="00B75C97" w:rsidRPr="00AE6B16">
        <w:rPr>
          <w:rFonts w:ascii="Arial" w:hAnsi="Arial" w:cs="Arial"/>
        </w:rPr>
        <w:t xml:space="preserve"> (</w:t>
      </w:r>
      <w:r w:rsidR="00E346A4" w:rsidRPr="00AE6B16">
        <w:rPr>
          <w:rFonts w:ascii="Arial" w:hAnsi="Arial" w:cs="Arial"/>
        </w:rPr>
        <w:t xml:space="preserve">Activity </w:t>
      </w:r>
      <w:r w:rsidR="00B75C97" w:rsidRPr="00AE6B16">
        <w:rPr>
          <w:rFonts w:ascii="Arial" w:hAnsi="Arial" w:cs="Arial"/>
        </w:rPr>
        <w:t>8)</w:t>
      </w:r>
      <w:r w:rsidRPr="00AE6B16">
        <w:rPr>
          <w:rFonts w:ascii="Arial" w:hAnsi="Arial" w:cs="Arial"/>
        </w:rPr>
        <w:t xml:space="preserve">. </w:t>
      </w:r>
    </w:p>
    <w:p w14:paraId="294D8D15" w14:textId="7649F26F" w:rsidR="00393511" w:rsidRPr="00AE6B16" w:rsidRDefault="00EB3410" w:rsidP="00BD470B">
      <w:pPr>
        <w:pStyle w:val="Heading2"/>
      </w:pPr>
      <w:bookmarkStart w:id="7" w:name="_Toc128058088"/>
      <w:r>
        <w:t>Confirming</w:t>
      </w:r>
      <w:r w:rsidR="00393511" w:rsidRPr="00AE6B16">
        <w:t xml:space="preserve"> Marks (</w:t>
      </w:r>
      <w:r w:rsidR="00E346A4" w:rsidRPr="00AE6B16">
        <w:t>Activities</w:t>
      </w:r>
      <w:r w:rsidR="00393511" w:rsidRPr="00AE6B16">
        <w:t xml:space="preserve"> </w:t>
      </w:r>
      <w:r w:rsidR="00B75C97" w:rsidRPr="00AE6B16">
        <w:t>9</w:t>
      </w:r>
      <w:r w:rsidR="00393511" w:rsidRPr="00AE6B16">
        <w:t xml:space="preserve"> </w:t>
      </w:r>
      <w:r w:rsidR="00B75C97" w:rsidRPr="00AE6B16">
        <w:t>– 16)</w:t>
      </w:r>
      <w:bookmarkEnd w:id="7"/>
    </w:p>
    <w:p w14:paraId="1F2A37F2" w14:textId="560CF32B" w:rsidR="00393511" w:rsidRPr="00AE6B16" w:rsidRDefault="00E346A4" w:rsidP="007453EC">
      <w:pPr>
        <w:rPr>
          <w:rFonts w:ascii="Arial" w:hAnsi="Arial" w:cs="Arial"/>
        </w:rPr>
      </w:pPr>
      <w:r w:rsidRPr="00AE6B16">
        <w:rPr>
          <w:rFonts w:ascii="Arial" w:hAnsi="Arial" w:cs="Arial"/>
        </w:rPr>
        <w:t>Module Leader</w:t>
      </w:r>
      <w:r w:rsidR="00EB3410">
        <w:rPr>
          <w:rFonts w:ascii="Arial" w:hAnsi="Arial" w:cs="Arial"/>
        </w:rPr>
        <w:t>s</w:t>
      </w:r>
      <w:r w:rsidRPr="00AE6B16">
        <w:rPr>
          <w:rFonts w:ascii="Arial" w:hAnsi="Arial" w:cs="Arial"/>
        </w:rPr>
        <w:t xml:space="preserve"> review marks alongside module marks stats from Cognos (Activity 10). </w:t>
      </w:r>
      <w:r w:rsidR="00393511" w:rsidRPr="00AE6B16">
        <w:rPr>
          <w:rFonts w:ascii="Arial" w:hAnsi="Arial" w:cs="Arial"/>
        </w:rPr>
        <w:t>Before agreeing marks/grades</w:t>
      </w:r>
      <w:r w:rsidR="005C6FD2">
        <w:rPr>
          <w:rFonts w:ascii="Arial" w:hAnsi="Arial" w:cs="Arial"/>
        </w:rPr>
        <w:t>,</w:t>
      </w:r>
      <w:r w:rsidR="00EB3410">
        <w:rPr>
          <w:rFonts w:ascii="Arial" w:hAnsi="Arial" w:cs="Arial"/>
        </w:rPr>
        <w:t xml:space="preserve"> </w:t>
      </w:r>
      <w:r w:rsidR="00393511" w:rsidRPr="00AE6B16">
        <w:rPr>
          <w:rFonts w:ascii="Arial" w:hAnsi="Arial" w:cs="Arial"/>
        </w:rPr>
        <w:t>Module Leaders should</w:t>
      </w:r>
      <w:r w:rsidR="00EB3410">
        <w:rPr>
          <w:rFonts w:ascii="Arial" w:hAnsi="Arial" w:cs="Arial"/>
        </w:rPr>
        <w:t xml:space="preserve">, where appropriate, </w:t>
      </w:r>
      <w:r w:rsidR="00EB3410" w:rsidRPr="00AE6B16">
        <w:rPr>
          <w:rFonts w:ascii="Arial" w:hAnsi="Arial" w:cs="Arial"/>
        </w:rPr>
        <w:t>liaise</w:t>
      </w:r>
      <w:r w:rsidR="00393511" w:rsidRPr="00AE6B16">
        <w:rPr>
          <w:rFonts w:ascii="Arial" w:hAnsi="Arial" w:cs="Arial"/>
        </w:rPr>
        <w:t xml:space="preserve"> with the external examiner with module responsibility, including reviewing assessed work and providing oversight of module marks/grades distribution</w:t>
      </w:r>
      <w:r w:rsidR="00B75C97" w:rsidRPr="00AE6B16">
        <w:rPr>
          <w:rFonts w:ascii="Arial" w:hAnsi="Arial" w:cs="Arial"/>
        </w:rPr>
        <w:t xml:space="preserve"> (</w:t>
      </w:r>
      <w:r w:rsidRPr="00AE6B16">
        <w:rPr>
          <w:rFonts w:ascii="Arial" w:hAnsi="Arial" w:cs="Arial"/>
        </w:rPr>
        <w:t>Activities</w:t>
      </w:r>
      <w:r w:rsidR="00B766B5" w:rsidRPr="00AE6B16">
        <w:rPr>
          <w:rFonts w:ascii="Arial" w:hAnsi="Arial" w:cs="Arial"/>
        </w:rPr>
        <w:t xml:space="preserve"> </w:t>
      </w:r>
      <w:r w:rsidR="00CC0537" w:rsidRPr="00AE6B16">
        <w:rPr>
          <w:rFonts w:ascii="Arial" w:hAnsi="Arial" w:cs="Arial"/>
        </w:rPr>
        <w:t>11</w:t>
      </w:r>
      <w:r w:rsidR="00B75C97" w:rsidRPr="00AE6B16">
        <w:rPr>
          <w:rFonts w:ascii="Arial" w:hAnsi="Arial" w:cs="Arial"/>
        </w:rPr>
        <w:t xml:space="preserve"> </w:t>
      </w:r>
      <w:r w:rsidR="00BD403E" w:rsidRPr="00AE6B16">
        <w:rPr>
          <w:rFonts w:ascii="Arial" w:hAnsi="Arial" w:cs="Arial"/>
        </w:rPr>
        <w:t>–</w:t>
      </w:r>
      <w:r w:rsidR="00B75C97" w:rsidRPr="00AE6B16">
        <w:rPr>
          <w:rFonts w:ascii="Arial" w:hAnsi="Arial" w:cs="Arial"/>
        </w:rPr>
        <w:t xml:space="preserve"> 12</w:t>
      </w:r>
      <w:r w:rsidR="00BD403E" w:rsidRPr="00AE6B16">
        <w:rPr>
          <w:rFonts w:ascii="Arial" w:hAnsi="Arial" w:cs="Arial"/>
        </w:rPr>
        <w:t>)</w:t>
      </w:r>
      <w:r w:rsidR="00393511" w:rsidRPr="00AE6B16">
        <w:rPr>
          <w:rFonts w:ascii="Arial" w:hAnsi="Arial" w:cs="Arial"/>
        </w:rPr>
        <w:t xml:space="preserve">. The precise method by which this </w:t>
      </w:r>
      <w:r w:rsidR="005C6FD2">
        <w:rPr>
          <w:rFonts w:ascii="Arial" w:hAnsi="Arial" w:cs="Arial"/>
        </w:rPr>
        <w:t>occurs</w:t>
      </w:r>
      <w:r w:rsidR="00393511" w:rsidRPr="00AE6B16">
        <w:rPr>
          <w:rFonts w:ascii="Arial" w:hAnsi="Arial" w:cs="Arial"/>
        </w:rPr>
        <w:t xml:space="preserve"> and details o</w:t>
      </w:r>
      <w:r w:rsidR="005C6FD2">
        <w:rPr>
          <w:rFonts w:ascii="Arial" w:hAnsi="Arial" w:cs="Arial"/>
        </w:rPr>
        <w:t>f</w:t>
      </w:r>
      <w:r w:rsidR="00393511" w:rsidRPr="00AE6B16">
        <w:rPr>
          <w:rFonts w:ascii="Arial" w:hAnsi="Arial" w:cs="Arial"/>
        </w:rPr>
        <w:t xml:space="preserve"> how </w:t>
      </w:r>
      <w:r w:rsidR="005C6FD2">
        <w:rPr>
          <w:rFonts w:ascii="Arial" w:hAnsi="Arial" w:cs="Arial"/>
        </w:rPr>
        <w:t>E</w:t>
      </w:r>
      <w:r w:rsidR="00393511" w:rsidRPr="00AE6B16">
        <w:rPr>
          <w:rFonts w:ascii="Arial" w:hAnsi="Arial" w:cs="Arial"/>
        </w:rPr>
        <w:t xml:space="preserve">xternal </w:t>
      </w:r>
      <w:r w:rsidR="005C6FD2">
        <w:rPr>
          <w:rFonts w:ascii="Arial" w:hAnsi="Arial" w:cs="Arial"/>
        </w:rPr>
        <w:t>E</w:t>
      </w:r>
      <w:r w:rsidR="00393511" w:rsidRPr="00AE6B16">
        <w:rPr>
          <w:rFonts w:ascii="Arial" w:hAnsi="Arial" w:cs="Arial"/>
        </w:rPr>
        <w:t xml:space="preserve">xaminer feedback is received is local to </w:t>
      </w:r>
      <w:r w:rsidR="007B7991" w:rsidRPr="00AE6B16">
        <w:rPr>
          <w:rFonts w:ascii="Arial" w:hAnsi="Arial" w:cs="Arial"/>
        </w:rPr>
        <w:t>each</w:t>
      </w:r>
      <w:r w:rsidR="00393511" w:rsidRPr="00AE6B16">
        <w:rPr>
          <w:rFonts w:ascii="Arial" w:hAnsi="Arial" w:cs="Arial"/>
        </w:rPr>
        <w:t xml:space="preserve"> subject group.  However, it is important that </w:t>
      </w:r>
      <w:r w:rsidR="005C6FD2">
        <w:rPr>
          <w:rFonts w:ascii="Arial" w:hAnsi="Arial" w:cs="Arial"/>
        </w:rPr>
        <w:t>E</w:t>
      </w:r>
      <w:r w:rsidR="00393511" w:rsidRPr="00AE6B16">
        <w:rPr>
          <w:rFonts w:ascii="Arial" w:hAnsi="Arial" w:cs="Arial"/>
        </w:rPr>
        <w:t xml:space="preserve">xternal </w:t>
      </w:r>
      <w:r w:rsidR="005C6FD2">
        <w:rPr>
          <w:rFonts w:ascii="Arial" w:hAnsi="Arial" w:cs="Arial"/>
        </w:rPr>
        <w:t>E</w:t>
      </w:r>
      <w:r w:rsidR="00393511" w:rsidRPr="00AE6B16">
        <w:rPr>
          <w:rFonts w:ascii="Arial" w:hAnsi="Arial" w:cs="Arial"/>
        </w:rPr>
        <w:t>xaminer feedback is responded to, acted upon and incorporated as part of the module evaluation report</w:t>
      </w:r>
      <w:r w:rsidR="00B75C97" w:rsidRPr="00AE6B16">
        <w:rPr>
          <w:rFonts w:ascii="Arial" w:hAnsi="Arial" w:cs="Arial"/>
        </w:rPr>
        <w:t xml:space="preserve"> (</w:t>
      </w:r>
      <w:r w:rsidRPr="00AE6B16">
        <w:rPr>
          <w:rFonts w:ascii="Arial" w:hAnsi="Arial" w:cs="Arial"/>
        </w:rPr>
        <w:t>Activity</w:t>
      </w:r>
      <w:r w:rsidR="00B766B5" w:rsidRPr="00AE6B16">
        <w:rPr>
          <w:rFonts w:ascii="Arial" w:hAnsi="Arial" w:cs="Arial"/>
        </w:rPr>
        <w:t xml:space="preserve"> </w:t>
      </w:r>
      <w:r w:rsidR="00B75C97" w:rsidRPr="00AE6B16">
        <w:rPr>
          <w:rFonts w:ascii="Arial" w:hAnsi="Arial" w:cs="Arial"/>
        </w:rPr>
        <w:t>13)</w:t>
      </w:r>
      <w:r w:rsidR="00393511" w:rsidRPr="00AE6B16">
        <w:rPr>
          <w:rFonts w:ascii="Arial" w:hAnsi="Arial" w:cs="Arial"/>
        </w:rPr>
        <w:t>. Discussions with the external examiners should take place before the marks are agreed.</w:t>
      </w:r>
    </w:p>
    <w:p w14:paraId="06FFFA72" w14:textId="56070580" w:rsidR="00393511" w:rsidRPr="00AE6B16" w:rsidRDefault="00393511" w:rsidP="007453EC">
      <w:pPr>
        <w:rPr>
          <w:rFonts w:ascii="Arial" w:hAnsi="Arial" w:cs="Arial"/>
        </w:rPr>
      </w:pPr>
      <w:r w:rsidRPr="00AE6B16">
        <w:rPr>
          <w:rFonts w:ascii="Arial" w:hAnsi="Arial" w:cs="Arial"/>
        </w:rPr>
        <w:lastRenderedPageBreak/>
        <w:t xml:space="preserve">A </w:t>
      </w:r>
      <w:r w:rsidR="004A6302">
        <w:rPr>
          <w:rFonts w:ascii="Arial" w:hAnsi="Arial" w:cs="Arial"/>
        </w:rPr>
        <w:t xml:space="preserve">module results form (often referred to as a </w:t>
      </w:r>
      <w:r w:rsidR="004A6302" w:rsidRPr="00EA35AA">
        <w:rPr>
          <w:rFonts w:ascii="Arial" w:hAnsi="Arial" w:cs="Arial"/>
          <w:i/>
          <w:iCs/>
        </w:rPr>
        <w:t>marks verification sheet</w:t>
      </w:r>
      <w:r w:rsidR="004A6302">
        <w:rPr>
          <w:rFonts w:ascii="Arial" w:hAnsi="Arial" w:cs="Arial"/>
        </w:rPr>
        <w:t>) is</w:t>
      </w:r>
      <w:r w:rsidRPr="00AE6B16">
        <w:rPr>
          <w:rFonts w:ascii="Arial" w:hAnsi="Arial" w:cs="Arial"/>
        </w:rPr>
        <w:t xml:space="preserve"> generated from </w:t>
      </w:r>
      <w:r w:rsidR="005F784C" w:rsidRPr="00AE6B16">
        <w:rPr>
          <w:rFonts w:ascii="Arial" w:hAnsi="Arial" w:cs="Arial"/>
        </w:rPr>
        <w:t>SITs</w:t>
      </w:r>
      <w:r w:rsidRPr="00AE6B16">
        <w:rPr>
          <w:rFonts w:ascii="Arial" w:hAnsi="Arial" w:cs="Arial"/>
        </w:rPr>
        <w:t xml:space="preserve"> and uploaded onto </w:t>
      </w:r>
      <w:r w:rsidR="007453EC" w:rsidRPr="00AE6B16">
        <w:rPr>
          <w:rFonts w:ascii="Arial" w:hAnsi="Arial" w:cs="Arial"/>
        </w:rPr>
        <w:t>SharePoint</w:t>
      </w:r>
      <w:r w:rsidRPr="00AE6B16">
        <w:rPr>
          <w:rFonts w:ascii="Arial" w:hAnsi="Arial" w:cs="Arial"/>
        </w:rPr>
        <w:t xml:space="preserve"> by S3/IO staff for the Module Leader to review and agree</w:t>
      </w:r>
      <w:r w:rsidR="00BD403E" w:rsidRPr="00AE6B16">
        <w:rPr>
          <w:rFonts w:ascii="Arial" w:hAnsi="Arial" w:cs="Arial"/>
        </w:rPr>
        <w:t xml:space="preserve"> (</w:t>
      </w:r>
      <w:r w:rsidR="00E346A4" w:rsidRPr="00AE6B16">
        <w:rPr>
          <w:rFonts w:ascii="Arial" w:hAnsi="Arial" w:cs="Arial"/>
        </w:rPr>
        <w:t>Activity</w:t>
      </w:r>
      <w:r w:rsidR="00B766B5" w:rsidRPr="00AE6B16">
        <w:rPr>
          <w:rFonts w:ascii="Arial" w:hAnsi="Arial" w:cs="Arial"/>
        </w:rPr>
        <w:t xml:space="preserve"> </w:t>
      </w:r>
      <w:r w:rsidR="00BD403E" w:rsidRPr="00AE6B16">
        <w:rPr>
          <w:rFonts w:ascii="Arial" w:hAnsi="Arial" w:cs="Arial"/>
        </w:rPr>
        <w:t>9)</w:t>
      </w:r>
      <w:r w:rsidRPr="00AE6B16">
        <w:rPr>
          <w:rFonts w:ascii="Arial" w:hAnsi="Arial" w:cs="Arial"/>
        </w:rPr>
        <w:t xml:space="preserve">. </w:t>
      </w:r>
      <w:r w:rsidR="004A6302">
        <w:rPr>
          <w:rFonts w:ascii="Arial" w:hAnsi="Arial" w:cs="Arial"/>
        </w:rPr>
        <w:t xml:space="preserve"> </w:t>
      </w:r>
      <w:r w:rsidR="00EB3410">
        <w:rPr>
          <w:rFonts w:ascii="Arial" w:hAnsi="Arial" w:cs="Arial"/>
        </w:rPr>
        <w:t xml:space="preserve">When undertaking this </w:t>
      </w:r>
      <w:r w:rsidR="00812161">
        <w:rPr>
          <w:rFonts w:ascii="Arial" w:hAnsi="Arial" w:cs="Arial"/>
        </w:rPr>
        <w:t>task</w:t>
      </w:r>
      <w:r w:rsidR="005C6FD2">
        <w:rPr>
          <w:rFonts w:ascii="Arial" w:hAnsi="Arial" w:cs="Arial"/>
        </w:rPr>
        <w:t>,</w:t>
      </w:r>
      <w:r w:rsidR="00812161">
        <w:rPr>
          <w:rFonts w:ascii="Arial" w:hAnsi="Arial" w:cs="Arial"/>
        </w:rPr>
        <w:t xml:space="preserve"> Module</w:t>
      </w:r>
      <w:r w:rsidR="00EB3410">
        <w:rPr>
          <w:rFonts w:ascii="Arial" w:hAnsi="Arial" w:cs="Arial"/>
        </w:rPr>
        <w:t xml:space="preserve"> Leaders are encouraged to </w:t>
      </w:r>
      <w:r w:rsidRPr="00AE6B16">
        <w:rPr>
          <w:rFonts w:ascii="Arial" w:hAnsi="Arial" w:cs="Arial"/>
        </w:rPr>
        <w:t>work alongside an academic peer who is removed from the module delivery. This sense-check of the aggregated marks will help identify where marks</w:t>
      </w:r>
      <w:r w:rsidR="00CB2447" w:rsidRPr="00AE6B16">
        <w:rPr>
          <w:rFonts w:ascii="Arial" w:hAnsi="Arial" w:cs="Arial"/>
        </w:rPr>
        <w:t xml:space="preserve"> are</w:t>
      </w:r>
      <w:r w:rsidRPr="00AE6B16">
        <w:rPr>
          <w:rFonts w:ascii="Arial" w:hAnsi="Arial" w:cs="Arial"/>
        </w:rPr>
        <w:t xml:space="preserve"> on the borderline. The inclusion of this peer support has been introduced following feedback from academic colleagues across the institution</w:t>
      </w:r>
      <w:r w:rsidR="00BD403E" w:rsidRPr="00AE6B16">
        <w:rPr>
          <w:rFonts w:ascii="Arial" w:hAnsi="Arial" w:cs="Arial"/>
        </w:rPr>
        <w:t xml:space="preserve"> (</w:t>
      </w:r>
      <w:r w:rsidR="00E346A4" w:rsidRPr="00AE6B16">
        <w:rPr>
          <w:rFonts w:ascii="Arial" w:hAnsi="Arial" w:cs="Arial"/>
        </w:rPr>
        <w:t>Activity</w:t>
      </w:r>
      <w:r w:rsidR="00BD403E" w:rsidRPr="00AE6B16">
        <w:rPr>
          <w:rFonts w:ascii="Arial" w:hAnsi="Arial" w:cs="Arial"/>
        </w:rPr>
        <w:t xml:space="preserve"> 14)</w:t>
      </w:r>
      <w:r w:rsidRPr="00AE6B16">
        <w:rPr>
          <w:rFonts w:ascii="Arial" w:hAnsi="Arial" w:cs="Arial"/>
        </w:rPr>
        <w:t>.</w:t>
      </w:r>
    </w:p>
    <w:p w14:paraId="2727F9E2" w14:textId="666AF283" w:rsidR="00EB3410" w:rsidRPr="00AE6B16" w:rsidRDefault="00EB3410" w:rsidP="00EB3410">
      <w:pPr>
        <w:rPr>
          <w:rFonts w:ascii="Arial" w:hAnsi="Arial" w:cs="Arial"/>
        </w:rPr>
      </w:pPr>
      <w:r w:rsidRPr="00AE6B16">
        <w:rPr>
          <w:rFonts w:ascii="Arial" w:hAnsi="Arial" w:cs="Arial"/>
        </w:rPr>
        <w:t>When agreeing marks/grades</w:t>
      </w:r>
      <w:r w:rsidR="005C6FD2">
        <w:rPr>
          <w:rFonts w:ascii="Arial" w:hAnsi="Arial" w:cs="Arial"/>
        </w:rPr>
        <w:t>,</w:t>
      </w:r>
      <w:r w:rsidRPr="00AE6B16">
        <w:rPr>
          <w:rFonts w:ascii="Arial" w:hAnsi="Arial" w:cs="Arial"/>
        </w:rPr>
        <w:t xml:space="preserve"> Module Leaders are confirming:</w:t>
      </w:r>
    </w:p>
    <w:p w14:paraId="43AA27B2" w14:textId="2FE684D3" w:rsidR="00EB3410" w:rsidRPr="00AE6B16" w:rsidRDefault="00EB3410" w:rsidP="00EB3410">
      <w:pPr>
        <w:pStyle w:val="ListParagraph"/>
        <w:numPr>
          <w:ilvl w:val="0"/>
          <w:numId w:val="15"/>
        </w:numPr>
        <w:rPr>
          <w:rFonts w:ascii="Arial" w:hAnsi="Arial" w:cs="Arial"/>
        </w:rPr>
      </w:pPr>
      <w:r w:rsidRPr="00AE6B16">
        <w:rPr>
          <w:rFonts w:ascii="Arial" w:hAnsi="Arial" w:cs="Arial"/>
        </w:rPr>
        <w:t>Assessments have been subject to internal moderation</w:t>
      </w:r>
      <w:r w:rsidR="005C6FD2">
        <w:rPr>
          <w:rFonts w:ascii="Arial" w:hAnsi="Arial" w:cs="Arial"/>
        </w:rPr>
        <w:t>,</w:t>
      </w:r>
      <w:r w:rsidRPr="00AE6B16">
        <w:rPr>
          <w:rFonts w:ascii="Arial" w:hAnsi="Arial" w:cs="Arial"/>
        </w:rPr>
        <w:t xml:space="preserve"> and the moderator’s feedback is recorded.</w:t>
      </w:r>
    </w:p>
    <w:p w14:paraId="71C1B446" w14:textId="77777777" w:rsidR="00EB3410" w:rsidRPr="00AE6B16" w:rsidRDefault="00EB3410" w:rsidP="00EB3410">
      <w:pPr>
        <w:pStyle w:val="ListParagraph"/>
        <w:numPr>
          <w:ilvl w:val="0"/>
          <w:numId w:val="15"/>
        </w:numPr>
        <w:rPr>
          <w:rFonts w:ascii="Arial" w:hAnsi="Arial" w:cs="Arial"/>
        </w:rPr>
      </w:pPr>
      <w:r w:rsidRPr="00AE6B16">
        <w:rPr>
          <w:rFonts w:ascii="Arial" w:hAnsi="Arial" w:cs="Arial"/>
        </w:rPr>
        <w:t>Marks/Grades for each component of assessment have been checked and confirmed as accurate.</w:t>
      </w:r>
    </w:p>
    <w:p w14:paraId="2F2DCEC0" w14:textId="77777777" w:rsidR="00EB3410" w:rsidRPr="00AE6B16" w:rsidRDefault="00EB3410" w:rsidP="00EB3410">
      <w:pPr>
        <w:pStyle w:val="ListParagraph"/>
        <w:numPr>
          <w:ilvl w:val="0"/>
          <w:numId w:val="15"/>
        </w:numPr>
        <w:rPr>
          <w:rFonts w:ascii="Arial" w:hAnsi="Arial" w:cs="Arial"/>
        </w:rPr>
      </w:pPr>
      <w:r w:rsidRPr="01C2B1B4">
        <w:rPr>
          <w:rFonts w:ascii="Arial" w:hAnsi="Arial" w:cs="Arial"/>
        </w:rPr>
        <w:t>Overall module results (Merit or Distinction/Pass/Fail) are checked and noted as accurate.</w:t>
      </w:r>
    </w:p>
    <w:p w14:paraId="0B617631" w14:textId="39826872" w:rsidR="00EB3410" w:rsidRPr="00AE6B16" w:rsidRDefault="00EB3410" w:rsidP="00EB3410">
      <w:pPr>
        <w:pStyle w:val="ListParagraph"/>
        <w:numPr>
          <w:ilvl w:val="0"/>
          <w:numId w:val="15"/>
        </w:numPr>
        <w:rPr>
          <w:rFonts w:ascii="Arial" w:hAnsi="Arial" w:cs="Arial"/>
        </w:rPr>
      </w:pPr>
      <w:r w:rsidRPr="00AE6B16">
        <w:rPr>
          <w:rFonts w:ascii="Arial" w:hAnsi="Arial" w:cs="Arial"/>
        </w:rPr>
        <w:t xml:space="preserve">Assessments have been subject to external moderation, where appropriate </w:t>
      </w:r>
      <w:r w:rsidRPr="00AE6B16">
        <w:rPr>
          <w:rFonts w:ascii="Arial" w:hAnsi="Arial" w:cs="Arial"/>
          <w:i/>
          <w:iCs/>
        </w:rPr>
        <w:t>(primarily, but not exclusively at levels 9, 10 and 11)</w:t>
      </w:r>
      <w:r w:rsidR="005C6FD2">
        <w:rPr>
          <w:rFonts w:ascii="Arial" w:hAnsi="Arial" w:cs="Arial"/>
          <w:i/>
          <w:iCs/>
        </w:rPr>
        <w:t>,</w:t>
      </w:r>
      <w:r w:rsidRPr="00AE6B16">
        <w:rPr>
          <w:rFonts w:ascii="Arial" w:hAnsi="Arial" w:cs="Arial"/>
          <w:i/>
          <w:iCs/>
        </w:rPr>
        <w:t xml:space="preserve"> </w:t>
      </w:r>
      <w:r w:rsidRPr="00AE6B16">
        <w:rPr>
          <w:rFonts w:ascii="Arial" w:hAnsi="Arial" w:cs="Arial"/>
        </w:rPr>
        <w:t>and the feedback has been recorded to inform annual monitoring and future deliveries.</w:t>
      </w:r>
    </w:p>
    <w:p w14:paraId="34FFF27E" w14:textId="77777777" w:rsidR="00EB3410" w:rsidRPr="00AE6B16" w:rsidRDefault="00EB3410" w:rsidP="00EB3410">
      <w:pPr>
        <w:pStyle w:val="ListParagraph"/>
        <w:numPr>
          <w:ilvl w:val="0"/>
          <w:numId w:val="15"/>
        </w:numPr>
        <w:rPr>
          <w:rFonts w:ascii="Arial" w:hAnsi="Arial" w:cs="Arial"/>
        </w:rPr>
      </w:pPr>
      <w:r w:rsidRPr="00AE6B16">
        <w:rPr>
          <w:rFonts w:ascii="Arial" w:hAnsi="Arial" w:cs="Arial"/>
        </w:rPr>
        <w:t>Any concerns raised either by the internal moderator/external examiner and, where appropriate, responded to and addressed.</w:t>
      </w:r>
    </w:p>
    <w:p w14:paraId="5A06AA8E" w14:textId="77777777" w:rsidR="00EB3410" w:rsidRDefault="00EB3410" w:rsidP="00EB3410">
      <w:pPr>
        <w:pStyle w:val="ListParagraph"/>
        <w:numPr>
          <w:ilvl w:val="0"/>
          <w:numId w:val="15"/>
        </w:numPr>
        <w:rPr>
          <w:rFonts w:ascii="Arial" w:hAnsi="Arial" w:cs="Arial"/>
        </w:rPr>
      </w:pPr>
      <w:r w:rsidRPr="00AE6B16">
        <w:rPr>
          <w:rFonts w:ascii="Arial" w:hAnsi="Arial" w:cs="Arial"/>
        </w:rPr>
        <w:t>Any instances of students under ACO investigation or other professional body regulatory requirements have been highlighted.</w:t>
      </w:r>
    </w:p>
    <w:p w14:paraId="43BDE411" w14:textId="21ACDF81" w:rsidR="00812161" w:rsidRPr="00812161" w:rsidRDefault="00812161" w:rsidP="00812161">
      <w:pPr>
        <w:rPr>
          <w:rFonts w:ascii="Arial" w:hAnsi="Arial" w:cs="Arial"/>
        </w:rPr>
      </w:pPr>
      <w:r w:rsidRPr="00812161">
        <w:rPr>
          <w:rFonts w:ascii="Arial" w:hAnsi="Arial" w:cs="Arial"/>
        </w:rPr>
        <w:t>It is recognised that in exceptional cases scaling may be required. Details of the definition of scaling and the process/timings, including authorisation steps</w:t>
      </w:r>
      <w:r w:rsidR="005C6FD2">
        <w:rPr>
          <w:rFonts w:ascii="Arial" w:hAnsi="Arial" w:cs="Arial"/>
        </w:rPr>
        <w:t>,</w:t>
      </w:r>
      <w:r w:rsidRPr="00812161">
        <w:rPr>
          <w:rFonts w:ascii="Arial" w:hAnsi="Arial" w:cs="Arial"/>
        </w:rPr>
        <w:t xml:space="preserve"> are noted in Appendix</w:t>
      </w:r>
      <w:r w:rsidR="00A76CD7">
        <w:rPr>
          <w:rFonts w:ascii="Arial" w:hAnsi="Arial" w:cs="Arial"/>
        </w:rPr>
        <w:t xml:space="preserve"> A</w:t>
      </w:r>
      <w:r w:rsidRPr="00812161">
        <w:rPr>
          <w:rFonts w:ascii="Arial" w:hAnsi="Arial" w:cs="Arial"/>
        </w:rPr>
        <w:t xml:space="preserve"> (a note to the VP L&amp;T once the School Head of L&amp;T has approved).</w:t>
      </w:r>
    </w:p>
    <w:p w14:paraId="16F690BD" w14:textId="5DBB5D2F" w:rsidR="00393511" w:rsidRPr="00AE6B16" w:rsidRDefault="00393511" w:rsidP="007453EC">
      <w:pPr>
        <w:rPr>
          <w:rFonts w:ascii="Arial" w:hAnsi="Arial" w:cs="Arial"/>
        </w:rPr>
      </w:pPr>
      <w:r w:rsidRPr="00AE6B16">
        <w:rPr>
          <w:rFonts w:ascii="Arial" w:hAnsi="Arial" w:cs="Arial"/>
        </w:rPr>
        <w:t xml:space="preserve">Once </w:t>
      </w:r>
      <w:r w:rsidR="004A6302">
        <w:rPr>
          <w:rFonts w:ascii="Arial" w:hAnsi="Arial" w:cs="Arial"/>
        </w:rPr>
        <w:t>the Module Leader has confirmed</w:t>
      </w:r>
      <w:r w:rsidRPr="00AE6B16">
        <w:rPr>
          <w:rFonts w:ascii="Arial" w:hAnsi="Arial" w:cs="Arial"/>
        </w:rPr>
        <w:t xml:space="preserve"> the aggregated results (and</w:t>
      </w:r>
      <w:r w:rsidR="005C6FD2">
        <w:rPr>
          <w:rFonts w:ascii="Arial" w:hAnsi="Arial" w:cs="Arial"/>
        </w:rPr>
        <w:t>,</w:t>
      </w:r>
      <w:r w:rsidRPr="00AE6B16">
        <w:rPr>
          <w:rFonts w:ascii="Arial" w:hAnsi="Arial" w:cs="Arial"/>
        </w:rPr>
        <w:t xml:space="preserve"> where appropriate</w:t>
      </w:r>
      <w:r w:rsidR="005C6FD2">
        <w:rPr>
          <w:rFonts w:ascii="Arial" w:hAnsi="Arial" w:cs="Arial"/>
        </w:rPr>
        <w:t>,</w:t>
      </w:r>
      <w:r w:rsidRPr="00AE6B16">
        <w:rPr>
          <w:rFonts w:ascii="Arial" w:hAnsi="Arial" w:cs="Arial"/>
        </w:rPr>
        <w:t xml:space="preserve"> the associated reassessment instruments)</w:t>
      </w:r>
      <w:r w:rsidR="005C6FD2">
        <w:rPr>
          <w:rFonts w:ascii="Arial" w:hAnsi="Arial" w:cs="Arial"/>
        </w:rPr>
        <w:t>,</w:t>
      </w:r>
      <w:r w:rsidRPr="00AE6B16">
        <w:rPr>
          <w:rFonts w:ascii="Arial" w:hAnsi="Arial" w:cs="Arial"/>
        </w:rPr>
        <w:t xml:space="preserve"> </w:t>
      </w:r>
      <w:r w:rsidR="004A6302">
        <w:rPr>
          <w:rFonts w:ascii="Arial" w:hAnsi="Arial" w:cs="Arial"/>
        </w:rPr>
        <w:t xml:space="preserve">these </w:t>
      </w:r>
      <w:r w:rsidRPr="00AE6B16">
        <w:rPr>
          <w:rFonts w:ascii="Arial" w:hAnsi="Arial" w:cs="Arial"/>
        </w:rPr>
        <w:t xml:space="preserve">will be </w:t>
      </w:r>
      <w:r w:rsidR="004A6302">
        <w:rPr>
          <w:rFonts w:ascii="Arial" w:hAnsi="Arial" w:cs="Arial"/>
        </w:rPr>
        <w:t>agreed or amended to reflect the agreed mark</w:t>
      </w:r>
      <w:r w:rsidR="004A6302" w:rsidRPr="00AE6B16">
        <w:rPr>
          <w:rFonts w:ascii="Arial" w:hAnsi="Arial" w:cs="Arial"/>
        </w:rPr>
        <w:t xml:space="preserve"> </w:t>
      </w:r>
      <w:r w:rsidRPr="00AE6B16">
        <w:rPr>
          <w:rFonts w:ascii="Arial" w:hAnsi="Arial" w:cs="Arial"/>
        </w:rPr>
        <w:t xml:space="preserve">by the administrator in </w:t>
      </w:r>
      <w:r w:rsidR="005F784C" w:rsidRPr="00AE6B16">
        <w:rPr>
          <w:rFonts w:ascii="Arial" w:hAnsi="Arial" w:cs="Arial"/>
        </w:rPr>
        <w:t>SITs</w:t>
      </w:r>
      <w:r w:rsidR="00CC0537" w:rsidRPr="00AE6B16">
        <w:rPr>
          <w:rFonts w:ascii="Arial" w:hAnsi="Arial" w:cs="Arial"/>
        </w:rPr>
        <w:t xml:space="preserve"> (</w:t>
      </w:r>
      <w:r w:rsidR="00E346A4" w:rsidRPr="00AE6B16">
        <w:rPr>
          <w:rFonts w:ascii="Arial" w:hAnsi="Arial" w:cs="Arial"/>
        </w:rPr>
        <w:t xml:space="preserve">Activity </w:t>
      </w:r>
      <w:r w:rsidR="00CC0537" w:rsidRPr="00AE6B16">
        <w:rPr>
          <w:rFonts w:ascii="Arial" w:hAnsi="Arial" w:cs="Arial"/>
        </w:rPr>
        <w:t>15)</w:t>
      </w:r>
      <w:r w:rsidRPr="00AE6B16">
        <w:rPr>
          <w:rFonts w:ascii="Arial" w:hAnsi="Arial" w:cs="Arial"/>
        </w:rPr>
        <w:t xml:space="preserve">. Details of module results </w:t>
      </w:r>
      <w:r w:rsidR="005C6FD2">
        <w:rPr>
          <w:rFonts w:ascii="Arial" w:hAnsi="Arial" w:cs="Arial"/>
        </w:rPr>
        <w:t>that</w:t>
      </w:r>
      <w:r w:rsidRPr="00AE6B16">
        <w:rPr>
          <w:rFonts w:ascii="Arial" w:hAnsi="Arial" w:cs="Arial"/>
        </w:rPr>
        <w:t xml:space="preserve"> have not been confirmed will </w:t>
      </w:r>
      <w:r w:rsidR="009074D7">
        <w:rPr>
          <w:rFonts w:ascii="Arial" w:hAnsi="Arial" w:cs="Arial"/>
        </w:rPr>
        <w:t xml:space="preserve">be </w:t>
      </w:r>
      <w:r w:rsidRPr="00AE6B16">
        <w:rPr>
          <w:rFonts w:ascii="Arial" w:hAnsi="Arial" w:cs="Arial"/>
        </w:rPr>
        <w:t>forwarded to the Head of School Support in the first instance and ultimately escalated to the Dean of School</w:t>
      </w:r>
      <w:r w:rsidR="00CC0537" w:rsidRPr="00AE6B16">
        <w:rPr>
          <w:rFonts w:ascii="Arial" w:hAnsi="Arial" w:cs="Arial"/>
        </w:rPr>
        <w:t xml:space="preserve"> (</w:t>
      </w:r>
      <w:r w:rsidR="00E346A4" w:rsidRPr="00AE6B16">
        <w:rPr>
          <w:rFonts w:ascii="Arial" w:hAnsi="Arial" w:cs="Arial"/>
        </w:rPr>
        <w:t xml:space="preserve">Activity </w:t>
      </w:r>
      <w:r w:rsidR="00CC0537" w:rsidRPr="00AE6B16">
        <w:rPr>
          <w:rFonts w:ascii="Arial" w:hAnsi="Arial" w:cs="Arial"/>
        </w:rPr>
        <w:t>16).</w:t>
      </w:r>
    </w:p>
    <w:p w14:paraId="5572120C" w14:textId="6808DA0F" w:rsidR="00393511" w:rsidRPr="00AE6B16" w:rsidRDefault="00393511" w:rsidP="00BD470B">
      <w:pPr>
        <w:pStyle w:val="Heading2"/>
      </w:pPr>
      <w:bookmarkStart w:id="8" w:name="_Toc128058089"/>
      <w:r w:rsidRPr="00AE6B16">
        <w:lastRenderedPageBreak/>
        <w:t xml:space="preserve">Academic Progression </w:t>
      </w:r>
      <w:r w:rsidR="008C46AE">
        <w:t>and</w:t>
      </w:r>
      <w:r w:rsidRPr="00AE6B16">
        <w:t xml:space="preserve"> Award Calculations</w:t>
      </w:r>
      <w:bookmarkEnd w:id="8"/>
    </w:p>
    <w:p w14:paraId="56F09131" w14:textId="2EA22B1E" w:rsidR="00393511" w:rsidRDefault="00812161" w:rsidP="007453EC">
      <w:pPr>
        <w:rPr>
          <w:rFonts w:ascii="Arial" w:hAnsi="Arial" w:cs="Arial"/>
        </w:rPr>
      </w:pPr>
      <w:r>
        <w:rPr>
          <w:rFonts w:ascii="Arial" w:hAnsi="Arial" w:cs="Arial"/>
        </w:rPr>
        <w:t>At the deadline for agreeing marks</w:t>
      </w:r>
      <w:r w:rsidR="005C6FD2">
        <w:rPr>
          <w:rFonts w:ascii="Arial" w:hAnsi="Arial" w:cs="Arial"/>
        </w:rPr>
        <w:t>,</w:t>
      </w:r>
      <w:r>
        <w:rPr>
          <w:rFonts w:ascii="Arial" w:hAnsi="Arial" w:cs="Arial"/>
        </w:rPr>
        <w:t xml:space="preserve"> </w:t>
      </w:r>
      <w:r w:rsidR="005F784C" w:rsidRPr="01C2B1B4">
        <w:rPr>
          <w:rFonts w:ascii="Arial" w:hAnsi="Arial" w:cs="Arial"/>
        </w:rPr>
        <w:t>SITS</w:t>
      </w:r>
      <w:r w:rsidR="00393511" w:rsidRPr="01C2B1B4">
        <w:rPr>
          <w:rFonts w:ascii="Arial" w:hAnsi="Arial" w:cs="Arial"/>
        </w:rPr>
        <w:t xml:space="preserve"> is closed to allow for Calculation of Awards/Results by </w:t>
      </w:r>
      <w:r w:rsidR="008C46AE">
        <w:rPr>
          <w:rFonts w:ascii="Arial" w:hAnsi="Arial" w:cs="Arial"/>
        </w:rPr>
        <w:t xml:space="preserve">the </w:t>
      </w:r>
      <w:r w:rsidR="00393511" w:rsidRPr="01C2B1B4">
        <w:rPr>
          <w:rFonts w:ascii="Arial" w:hAnsi="Arial" w:cs="Arial"/>
        </w:rPr>
        <w:t xml:space="preserve">Systems Team. After this time, any changes to the module results and those results </w:t>
      </w:r>
      <w:r w:rsidR="005C6FD2">
        <w:rPr>
          <w:rFonts w:ascii="Arial" w:hAnsi="Arial" w:cs="Arial"/>
        </w:rPr>
        <w:t>that</w:t>
      </w:r>
      <w:r w:rsidR="00393511" w:rsidRPr="01C2B1B4">
        <w:rPr>
          <w:rFonts w:ascii="Arial" w:hAnsi="Arial" w:cs="Arial"/>
        </w:rPr>
        <w:t xml:space="preserve"> </w:t>
      </w:r>
      <w:r w:rsidR="005C6FD2">
        <w:rPr>
          <w:rFonts w:ascii="Arial" w:hAnsi="Arial" w:cs="Arial"/>
        </w:rPr>
        <w:t>the Module Leader has not confirmed</w:t>
      </w:r>
      <w:r w:rsidR="00393511" w:rsidRPr="01C2B1B4">
        <w:rPr>
          <w:rFonts w:ascii="Arial" w:hAnsi="Arial" w:cs="Arial"/>
        </w:rPr>
        <w:t xml:space="preserve"> will not be included as part of the recommendations for </w:t>
      </w:r>
      <w:r>
        <w:rPr>
          <w:rFonts w:ascii="Arial" w:hAnsi="Arial" w:cs="Arial"/>
        </w:rPr>
        <w:t>a</w:t>
      </w:r>
      <w:r w:rsidR="00393511" w:rsidRPr="01C2B1B4">
        <w:rPr>
          <w:rFonts w:ascii="Arial" w:hAnsi="Arial" w:cs="Arial"/>
        </w:rPr>
        <w:t xml:space="preserve">ward, </w:t>
      </w:r>
      <w:r>
        <w:rPr>
          <w:rFonts w:ascii="Arial" w:hAnsi="Arial" w:cs="Arial"/>
        </w:rPr>
        <w:t>p</w:t>
      </w:r>
      <w:r w:rsidR="00CC0537" w:rsidRPr="01C2B1B4">
        <w:rPr>
          <w:rFonts w:ascii="Arial" w:hAnsi="Arial" w:cs="Arial"/>
        </w:rPr>
        <w:t>rogression,</w:t>
      </w:r>
      <w:r w:rsidR="00393511" w:rsidRPr="01C2B1B4">
        <w:rPr>
          <w:rFonts w:ascii="Arial" w:hAnsi="Arial" w:cs="Arial"/>
        </w:rPr>
        <w:t xml:space="preserve"> or compensation pre-populated on the Academic Transcripts.</w:t>
      </w:r>
      <w:bookmarkStart w:id="9" w:name="_Hlk70841774"/>
      <w:r w:rsidR="00080DC5" w:rsidRPr="01C2B1B4">
        <w:rPr>
          <w:rFonts w:ascii="Arial" w:hAnsi="Arial" w:cs="Arial"/>
        </w:rPr>
        <w:t xml:space="preserve"> </w:t>
      </w:r>
      <w:r w:rsidR="00393511" w:rsidRPr="01C2B1B4">
        <w:rPr>
          <w:rFonts w:ascii="Arial" w:hAnsi="Arial" w:cs="Arial"/>
        </w:rPr>
        <w:t>Consequently, during this time, the academic transcript will not accurately reflect the student’s overall academic profile.</w:t>
      </w:r>
    </w:p>
    <w:p w14:paraId="3CB2BB49" w14:textId="57FF8C8C" w:rsidR="005D23F6" w:rsidRPr="00490F1D" w:rsidRDefault="00490F1D" w:rsidP="01C2B1B4">
      <w:pPr>
        <w:rPr>
          <w:rFonts w:ascii="Titillium" w:eastAsia="Titillium" w:hAnsi="Titillium" w:cs="Titillium"/>
        </w:rPr>
      </w:pPr>
      <w:r w:rsidRPr="01C2B1B4">
        <w:rPr>
          <w:rFonts w:ascii="Arial" w:hAnsi="Arial" w:cs="Arial"/>
        </w:rPr>
        <w:t xml:space="preserve">The </w:t>
      </w:r>
      <w:r w:rsidR="00812161">
        <w:rPr>
          <w:rFonts w:ascii="Arial" w:hAnsi="Arial" w:cs="Arial"/>
        </w:rPr>
        <w:t>c</w:t>
      </w:r>
      <w:r w:rsidR="005D23F6" w:rsidRPr="01C2B1B4">
        <w:rPr>
          <w:rFonts w:ascii="Arial" w:hAnsi="Arial" w:cs="Arial"/>
        </w:rPr>
        <w:t xml:space="preserve">alculations and </w:t>
      </w:r>
      <w:r w:rsidR="00812161">
        <w:rPr>
          <w:rFonts w:ascii="Arial" w:hAnsi="Arial" w:cs="Arial"/>
        </w:rPr>
        <w:t>p</w:t>
      </w:r>
      <w:r w:rsidR="005D23F6" w:rsidRPr="01C2B1B4">
        <w:rPr>
          <w:rFonts w:ascii="Arial" w:hAnsi="Arial" w:cs="Arial"/>
        </w:rPr>
        <w:t>rogressions process differs</w:t>
      </w:r>
      <w:r w:rsidRPr="01C2B1B4">
        <w:rPr>
          <w:rFonts w:ascii="Arial" w:hAnsi="Arial" w:cs="Arial"/>
        </w:rPr>
        <w:t xml:space="preserve"> for programmes managed by the IO team.</w:t>
      </w:r>
    </w:p>
    <w:p w14:paraId="7E5F635C" w14:textId="46364B0C" w:rsidR="00393511" w:rsidRPr="00AE6B16" w:rsidRDefault="00393511" w:rsidP="00BD470B">
      <w:pPr>
        <w:pStyle w:val="Heading2"/>
      </w:pPr>
      <w:bookmarkStart w:id="10" w:name="_Toc128058090"/>
      <w:bookmarkEnd w:id="9"/>
      <w:r w:rsidRPr="00BD470B">
        <w:t>Pre-PAB Preparation</w:t>
      </w:r>
      <w:r w:rsidR="007453EC" w:rsidRPr="00AE6B16">
        <w:t xml:space="preserve"> </w:t>
      </w:r>
      <w:r w:rsidRPr="00AE6B16">
        <w:t>(</w:t>
      </w:r>
      <w:r w:rsidR="00E346A4" w:rsidRPr="00AE6B16">
        <w:t xml:space="preserve">Activity </w:t>
      </w:r>
      <w:r w:rsidRPr="00AE6B16">
        <w:t>1</w:t>
      </w:r>
      <w:r w:rsidR="00CC0537" w:rsidRPr="00AE6B16">
        <w:t>7</w:t>
      </w:r>
      <w:r w:rsidRPr="00AE6B16">
        <w:t>)</w:t>
      </w:r>
      <w:bookmarkEnd w:id="10"/>
    </w:p>
    <w:p w14:paraId="0008D734" w14:textId="211BDB5F" w:rsidR="008C46AE" w:rsidRDefault="00812161" w:rsidP="008C46AE">
      <w:pPr>
        <w:rPr>
          <w:rFonts w:ascii="Arial" w:eastAsia="Arial" w:hAnsi="Arial" w:cs="Arial"/>
          <w:lang w:val="en-US"/>
        </w:rPr>
      </w:pPr>
      <w:r>
        <w:rPr>
          <w:rFonts w:ascii="Arial" w:hAnsi="Arial" w:cs="Arial"/>
        </w:rPr>
        <w:t>The p</w:t>
      </w:r>
      <w:r w:rsidR="00393511" w:rsidRPr="00AE6B16">
        <w:rPr>
          <w:rFonts w:ascii="Arial" w:hAnsi="Arial" w:cs="Arial"/>
        </w:rPr>
        <w:t>re-PAB preparation involves the Programme Leader(s)</w:t>
      </w:r>
      <w:r w:rsidR="008C46AE">
        <w:rPr>
          <w:rFonts w:ascii="Arial" w:hAnsi="Arial" w:cs="Arial"/>
        </w:rPr>
        <w:t xml:space="preserve">, some </w:t>
      </w:r>
      <w:r w:rsidR="00393511" w:rsidRPr="00AE6B16">
        <w:rPr>
          <w:rFonts w:ascii="Arial" w:hAnsi="Arial" w:cs="Arial"/>
        </w:rPr>
        <w:t xml:space="preserve">members of </w:t>
      </w:r>
      <w:r w:rsidR="005C6FD2">
        <w:rPr>
          <w:rFonts w:ascii="Arial" w:hAnsi="Arial" w:cs="Arial"/>
        </w:rPr>
        <w:t xml:space="preserve">the </w:t>
      </w:r>
      <w:r w:rsidR="00393511" w:rsidRPr="00AE6B16">
        <w:rPr>
          <w:rFonts w:ascii="Arial" w:hAnsi="Arial" w:cs="Arial"/>
        </w:rPr>
        <w:t>teaching team and the S</w:t>
      </w:r>
      <w:r w:rsidR="004C5871" w:rsidRPr="00AE6B16">
        <w:rPr>
          <w:rFonts w:ascii="Arial" w:hAnsi="Arial" w:cs="Arial"/>
        </w:rPr>
        <w:t>S</w:t>
      </w:r>
      <w:r w:rsidR="00393511" w:rsidRPr="00AE6B16">
        <w:rPr>
          <w:rFonts w:ascii="Arial" w:hAnsi="Arial" w:cs="Arial"/>
        </w:rPr>
        <w:t>A</w:t>
      </w:r>
      <w:r w:rsidR="00536D2D" w:rsidRPr="00AE6B16">
        <w:rPr>
          <w:rFonts w:ascii="Arial" w:hAnsi="Arial" w:cs="Arial"/>
        </w:rPr>
        <w:t xml:space="preserve"> </w:t>
      </w:r>
      <w:r w:rsidR="00393511" w:rsidRPr="00AE6B16">
        <w:rPr>
          <w:rFonts w:ascii="Arial" w:hAnsi="Arial" w:cs="Arial"/>
        </w:rPr>
        <w:t>/</w:t>
      </w:r>
      <w:r w:rsidR="00536D2D" w:rsidRPr="00AE6B16">
        <w:rPr>
          <w:rFonts w:ascii="Arial" w:hAnsi="Arial" w:cs="Arial"/>
        </w:rPr>
        <w:t xml:space="preserve"> </w:t>
      </w:r>
      <w:r w:rsidR="00393511" w:rsidRPr="00AE6B16">
        <w:rPr>
          <w:rFonts w:ascii="Arial" w:hAnsi="Arial" w:cs="Arial"/>
        </w:rPr>
        <w:t xml:space="preserve">IO </w:t>
      </w:r>
      <w:r w:rsidR="005C6FD2">
        <w:rPr>
          <w:rFonts w:ascii="Arial" w:hAnsi="Arial" w:cs="Arial"/>
        </w:rPr>
        <w:t>A</w:t>
      </w:r>
      <w:r w:rsidR="00E80265" w:rsidRPr="00AE6B16">
        <w:rPr>
          <w:rFonts w:ascii="Arial" w:hAnsi="Arial" w:cs="Arial"/>
        </w:rPr>
        <w:t>dministrator</w:t>
      </w:r>
      <w:r w:rsidR="000F63BD" w:rsidRPr="00AE6B16">
        <w:rPr>
          <w:rFonts w:ascii="Arial" w:hAnsi="Arial" w:cs="Arial"/>
        </w:rPr>
        <w:t>.</w:t>
      </w:r>
      <w:r w:rsidR="00393511" w:rsidRPr="00AE6B16">
        <w:rPr>
          <w:rFonts w:ascii="Arial" w:hAnsi="Arial" w:cs="Arial"/>
        </w:rPr>
        <w:t xml:space="preserve"> </w:t>
      </w:r>
      <w:r w:rsidR="008C46AE" w:rsidRPr="00080DC5">
        <w:rPr>
          <w:rFonts w:ascii="Arial" w:eastAsia="Arial" w:hAnsi="Arial" w:cs="Arial"/>
        </w:rPr>
        <w:t xml:space="preserve">Module Leaders are </w:t>
      </w:r>
      <w:r w:rsidR="008C46AE">
        <w:rPr>
          <w:rFonts w:ascii="Arial" w:eastAsia="Arial" w:hAnsi="Arial" w:cs="Arial"/>
        </w:rPr>
        <w:t xml:space="preserve">involved as </w:t>
      </w:r>
      <w:r w:rsidR="005C6FD2">
        <w:rPr>
          <w:rFonts w:ascii="Arial" w:eastAsia="Arial" w:hAnsi="Arial" w:cs="Arial"/>
        </w:rPr>
        <w:t xml:space="preserve">they </w:t>
      </w:r>
      <w:r w:rsidR="008C46AE">
        <w:rPr>
          <w:rFonts w:ascii="Arial" w:eastAsia="Arial" w:hAnsi="Arial" w:cs="Arial"/>
        </w:rPr>
        <w:t xml:space="preserve">are </w:t>
      </w:r>
      <w:r w:rsidR="008C46AE" w:rsidRPr="00080DC5">
        <w:rPr>
          <w:rFonts w:ascii="Arial" w:eastAsia="Arial" w:hAnsi="Arial" w:cs="Arial"/>
        </w:rPr>
        <w:t>responsible for bringing any individual student issues to the attention of the Programme Leader</w:t>
      </w:r>
      <w:r w:rsidR="005C6FD2">
        <w:rPr>
          <w:rFonts w:ascii="Arial" w:eastAsia="Arial" w:hAnsi="Arial" w:cs="Arial"/>
        </w:rPr>
        <w:t xml:space="preserve"> </w:t>
      </w:r>
      <w:r w:rsidR="008C46AE">
        <w:rPr>
          <w:rFonts w:ascii="Arial" w:eastAsia="Arial" w:hAnsi="Arial" w:cs="Arial"/>
        </w:rPr>
        <w:t>prior to the pre-PAB meeting</w:t>
      </w:r>
      <w:r w:rsidR="008C46AE" w:rsidRPr="00080DC5">
        <w:rPr>
          <w:rFonts w:ascii="Arial" w:eastAsia="Arial" w:hAnsi="Arial" w:cs="Arial"/>
          <w:lang w:val="en-US"/>
        </w:rPr>
        <w:t>.</w:t>
      </w:r>
    </w:p>
    <w:p w14:paraId="4117C3B0" w14:textId="690E5490" w:rsidR="00393511" w:rsidRPr="00AE6B16" w:rsidRDefault="00393511" w:rsidP="00BD470B">
      <w:pPr>
        <w:pStyle w:val="Heading2"/>
      </w:pPr>
      <w:bookmarkStart w:id="11" w:name="_Toc128058091"/>
      <w:r w:rsidRPr="00AE6B16">
        <w:t>Pre</w:t>
      </w:r>
      <w:r w:rsidR="00B766B5" w:rsidRPr="00AE6B16">
        <w:t>-</w:t>
      </w:r>
      <w:r w:rsidRPr="00AE6B16">
        <w:t xml:space="preserve">Board </w:t>
      </w:r>
      <w:r w:rsidR="00E2148E" w:rsidRPr="00AE6B16">
        <w:t>M</w:t>
      </w:r>
      <w:r w:rsidRPr="00AE6B16">
        <w:t>eeting</w:t>
      </w:r>
      <w:r w:rsidR="00B766B5" w:rsidRPr="00AE6B16">
        <w:t xml:space="preserve"> – </w:t>
      </w:r>
      <w:r w:rsidRPr="00AE6B16">
        <w:t>“pre-PAB”</w:t>
      </w:r>
      <w:r w:rsidR="00B766B5" w:rsidRPr="00AE6B16">
        <w:t xml:space="preserve"> (</w:t>
      </w:r>
      <w:r w:rsidR="00E346A4" w:rsidRPr="00AE6B16">
        <w:t xml:space="preserve">Activity </w:t>
      </w:r>
      <w:r w:rsidR="00B766B5" w:rsidRPr="00AE6B16">
        <w:t>18)</w:t>
      </w:r>
      <w:bookmarkEnd w:id="11"/>
    </w:p>
    <w:p w14:paraId="50AA2216" w14:textId="0007111D" w:rsidR="006F4259" w:rsidRPr="00080DC5" w:rsidRDefault="00CB2447">
      <w:pPr>
        <w:rPr>
          <w:rFonts w:ascii="Arial" w:hAnsi="Arial" w:cs="Arial"/>
        </w:rPr>
      </w:pPr>
      <w:r w:rsidRPr="01C2B1B4">
        <w:rPr>
          <w:rFonts w:ascii="Arial" w:hAnsi="Arial" w:cs="Arial"/>
        </w:rPr>
        <w:t xml:space="preserve">The </w:t>
      </w:r>
      <w:r w:rsidR="00080DC5" w:rsidRPr="01C2B1B4">
        <w:rPr>
          <w:rFonts w:ascii="Arial" w:hAnsi="Arial" w:cs="Arial"/>
        </w:rPr>
        <w:t>composition of a</w:t>
      </w:r>
      <w:r w:rsidRPr="01C2B1B4">
        <w:rPr>
          <w:rFonts w:ascii="Arial" w:hAnsi="Arial" w:cs="Arial"/>
        </w:rPr>
        <w:t xml:space="preserve"> pre-PAB </w:t>
      </w:r>
      <w:r w:rsidR="00080DC5" w:rsidRPr="01C2B1B4">
        <w:rPr>
          <w:rFonts w:ascii="Arial" w:hAnsi="Arial" w:cs="Arial"/>
        </w:rPr>
        <w:t xml:space="preserve">meeting </w:t>
      </w:r>
      <w:r w:rsidRPr="01C2B1B4">
        <w:rPr>
          <w:rFonts w:ascii="Arial" w:hAnsi="Arial" w:cs="Arial"/>
        </w:rPr>
        <w:t>will vary. At a minimum</w:t>
      </w:r>
      <w:r w:rsidR="005C6FD2">
        <w:rPr>
          <w:rFonts w:ascii="Arial" w:hAnsi="Arial" w:cs="Arial"/>
        </w:rPr>
        <w:t>,</w:t>
      </w:r>
      <w:r w:rsidRPr="01C2B1B4">
        <w:rPr>
          <w:rFonts w:ascii="Arial" w:hAnsi="Arial" w:cs="Arial"/>
        </w:rPr>
        <w:t xml:space="preserve"> the Programme Leader/Team and member of </w:t>
      </w:r>
      <w:r w:rsidR="005C6FD2">
        <w:rPr>
          <w:rFonts w:ascii="Arial" w:hAnsi="Arial" w:cs="Arial"/>
        </w:rPr>
        <w:t xml:space="preserve">the </w:t>
      </w:r>
      <w:r w:rsidRPr="01C2B1B4">
        <w:rPr>
          <w:rFonts w:ascii="Arial" w:hAnsi="Arial" w:cs="Arial"/>
        </w:rPr>
        <w:t>S3/IO administrative staff will meet prior to the Programme Assessment Board to review academic transcripts</w:t>
      </w:r>
      <w:r w:rsidR="005C6FD2">
        <w:rPr>
          <w:rFonts w:ascii="Arial" w:hAnsi="Arial" w:cs="Arial"/>
        </w:rPr>
        <w:t xml:space="preserve"> and </w:t>
      </w:r>
      <w:r w:rsidRPr="01C2B1B4">
        <w:rPr>
          <w:rFonts w:ascii="Arial" w:hAnsi="Arial" w:cs="Arial"/>
        </w:rPr>
        <w:t>provide complete and accurate information</w:t>
      </w:r>
      <w:r w:rsidR="00604D29" w:rsidRPr="01C2B1B4">
        <w:rPr>
          <w:rFonts w:ascii="Arial" w:hAnsi="Arial" w:cs="Arial"/>
        </w:rPr>
        <w:t>.</w:t>
      </w:r>
      <w:r w:rsidRPr="01C2B1B4">
        <w:rPr>
          <w:rFonts w:ascii="Arial" w:hAnsi="Arial" w:cs="Arial"/>
        </w:rPr>
        <w:t xml:space="preserve"> </w:t>
      </w:r>
      <w:r w:rsidR="008C46AE">
        <w:rPr>
          <w:rFonts w:ascii="Arial" w:hAnsi="Arial" w:cs="Arial"/>
        </w:rPr>
        <w:t>Outputs of the</w:t>
      </w:r>
      <w:r w:rsidR="008C46AE" w:rsidRPr="01C2B1B4">
        <w:rPr>
          <w:rFonts w:ascii="Arial" w:hAnsi="Arial" w:cs="Arial"/>
        </w:rPr>
        <w:t xml:space="preserve"> </w:t>
      </w:r>
      <w:r w:rsidR="00393511" w:rsidRPr="01C2B1B4">
        <w:rPr>
          <w:rFonts w:ascii="Arial" w:hAnsi="Arial" w:cs="Arial"/>
        </w:rPr>
        <w:t xml:space="preserve">pre-PAB </w:t>
      </w:r>
      <w:r w:rsidR="04EF700E" w:rsidRPr="01C2B1B4">
        <w:rPr>
          <w:rFonts w:ascii="Arial" w:hAnsi="Arial" w:cs="Arial"/>
        </w:rPr>
        <w:t xml:space="preserve">meeting </w:t>
      </w:r>
      <w:proofErr w:type="gramStart"/>
      <w:r w:rsidR="008C46AE">
        <w:rPr>
          <w:rFonts w:ascii="Arial" w:hAnsi="Arial" w:cs="Arial"/>
        </w:rPr>
        <w:t>includ</w:t>
      </w:r>
      <w:r w:rsidR="005C6FD2">
        <w:rPr>
          <w:rFonts w:ascii="Arial" w:hAnsi="Arial" w:cs="Arial"/>
        </w:rPr>
        <w:t>e</w:t>
      </w:r>
      <w:proofErr w:type="gramEnd"/>
      <w:r w:rsidR="04EF700E" w:rsidRPr="01C2B1B4">
        <w:rPr>
          <w:rFonts w:ascii="Arial" w:hAnsi="Arial" w:cs="Arial"/>
        </w:rPr>
        <w:t xml:space="preserve"> confirm</w:t>
      </w:r>
      <w:r w:rsidR="008C46AE">
        <w:rPr>
          <w:rFonts w:ascii="Arial" w:hAnsi="Arial" w:cs="Arial"/>
        </w:rPr>
        <w:t>ing</w:t>
      </w:r>
      <w:r w:rsidR="04EF700E" w:rsidRPr="01C2B1B4">
        <w:rPr>
          <w:rFonts w:ascii="Arial" w:hAnsi="Arial" w:cs="Arial"/>
        </w:rPr>
        <w:t xml:space="preserve"> the academic transcripts to be presented to the PAB </w:t>
      </w:r>
      <w:r w:rsidR="008C46AE">
        <w:rPr>
          <w:rFonts w:ascii="Arial" w:hAnsi="Arial" w:cs="Arial"/>
        </w:rPr>
        <w:t xml:space="preserve">as defined by reporting by exception </w:t>
      </w:r>
      <w:r w:rsidR="04EF700E" w:rsidRPr="01C2B1B4">
        <w:rPr>
          <w:rFonts w:ascii="Arial" w:hAnsi="Arial" w:cs="Arial"/>
        </w:rPr>
        <w:t xml:space="preserve">and </w:t>
      </w:r>
      <w:r w:rsidR="003267D7">
        <w:rPr>
          <w:rFonts w:ascii="Arial" w:hAnsi="Arial" w:cs="Arial"/>
        </w:rPr>
        <w:t xml:space="preserve">identifying </w:t>
      </w:r>
      <w:r w:rsidR="04EF700E" w:rsidRPr="01C2B1B4">
        <w:rPr>
          <w:rFonts w:ascii="Arial" w:hAnsi="Arial" w:cs="Arial"/>
        </w:rPr>
        <w:t>any additional information required to facilit</w:t>
      </w:r>
      <w:r w:rsidR="00B038D0" w:rsidRPr="01C2B1B4">
        <w:rPr>
          <w:rFonts w:ascii="Arial" w:hAnsi="Arial" w:cs="Arial"/>
        </w:rPr>
        <w:t>ate</w:t>
      </w:r>
      <w:r w:rsidR="04EF700E" w:rsidRPr="01C2B1B4">
        <w:rPr>
          <w:rFonts w:ascii="Arial" w:hAnsi="Arial" w:cs="Arial"/>
        </w:rPr>
        <w:t xml:space="preserve"> decision-making</w:t>
      </w:r>
      <w:r w:rsidR="005C6FD2" w:rsidRPr="005C6FD2">
        <w:rPr>
          <w:rFonts w:ascii="Arial" w:hAnsi="Arial" w:cs="Arial"/>
        </w:rPr>
        <w:t xml:space="preserve"> </w:t>
      </w:r>
      <w:r w:rsidR="005C6FD2">
        <w:rPr>
          <w:rFonts w:ascii="Arial" w:hAnsi="Arial" w:cs="Arial"/>
        </w:rPr>
        <w:t>at the PAB</w:t>
      </w:r>
      <w:r w:rsidR="04EF700E" w:rsidRPr="01C2B1B4">
        <w:rPr>
          <w:rFonts w:ascii="Arial" w:hAnsi="Arial" w:cs="Arial"/>
        </w:rPr>
        <w:t xml:space="preserve">. </w:t>
      </w:r>
      <w:r w:rsidR="00080DC5" w:rsidRPr="01C2B1B4">
        <w:rPr>
          <w:rFonts w:ascii="Arial" w:hAnsi="Arial" w:cs="Arial"/>
        </w:rPr>
        <w:t>I</w:t>
      </w:r>
      <w:r w:rsidR="19497E3A" w:rsidRPr="01C2B1B4">
        <w:rPr>
          <w:rFonts w:ascii="Arial" w:hAnsi="Arial" w:cs="Arial"/>
        </w:rPr>
        <w:t xml:space="preserve">t is considered good practice for </w:t>
      </w:r>
      <w:r w:rsidR="5D1ADAEE" w:rsidRPr="01C2B1B4">
        <w:rPr>
          <w:rFonts w:ascii="Arial" w:hAnsi="Arial" w:cs="Arial"/>
        </w:rPr>
        <w:t xml:space="preserve">a full copy of the papers </w:t>
      </w:r>
      <w:r w:rsidR="00080DC5" w:rsidRPr="01C2B1B4">
        <w:rPr>
          <w:rFonts w:ascii="Arial" w:hAnsi="Arial" w:cs="Arial"/>
        </w:rPr>
        <w:t>to be</w:t>
      </w:r>
      <w:r w:rsidR="5D1ADAEE" w:rsidRPr="01C2B1B4">
        <w:rPr>
          <w:rFonts w:ascii="Arial" w:hAnsi="Arial" w:cs="Arial"/>
        </w:rPr>
        <w:t xml:space="preserve"> </w:t>
      </w:r>
      <w:r w:rsidR="00080DC5" w:rsidRPr="01C2B1B4">
        <w:rPr>
          <w:rFonts w:ascii="Arial" w:hAnsi="Arial" w:cs="Arial"/>
        </w:rPr>
        <w:t>available on SharePoint</w:t>
      </w:r>
      <w:r w:rsidR="5D1ADAEE" w:rsidRPr="01C2B1B4">
        <w:rPr>
          <w:rFonts w:ascii="Arial" w:hAnsi="Arial" w:cs="Arial"/>
        </w:rPr>
        <w:t xml:space="preserve"> for colleagues to review. </w:t>
      </w:r>
      <w:r w:rsidR="00080DC5" w:rsidRPr="01C2B1B4">
        <w:rPr>
          <w:rFonts w:ascii="Arial" w:hAnsi="Arial" w:cs="Arial"/>
        </w:rPr>
        <w:t>Although this full set of</w:t>
      </w:r>
      <w:r w:rsidR="5D1ADAEE" w:rsidRPr="01C2B1B4">
        <w:rPr>
          <w:rFonts w:ascii="Arial" w:hAnsi="Arial" w:cs="Arial"/>
        </w:rPr>
        <w:t xml:space="preserve"> papers </w:t>
      </w:r>
      <w:r w:rsidR="00080DC5" w:rsidRPr="01C2B1B4">
        <w:rPr>
          <w:rFonts w:ascii="Arial" w:hAnsi="Arial" w:cs="Arial"/>
        </w:rPr>
        <w:t>will</w:t>
      </w:r>
      <w:r w:rsidR="5D1ADAEE" w:rsidRPr="01C2B1B4">
        <w:rPr>
          <w:rFonts w:ascii="Arial" w:hAnsi="Arial" w:cs="Arial"/>
        </w:rPr>
        <w:t xml:space="preserve"> not</w:t>
      </w:r>
      <w:r w:rsidR="0EFB35A0" w:rsidRPr="01C2B1B4">
        <w:rPr>
          <w:rFonts w:ascii="Arial" w:hAnsi="Arial" w:cs="Arial"/>
        </w:rPr>
        <w:t xml:space="preserve"> necessarily</w:t>
      </w:r>
      <w:r w:rsidR="5D1ADAEE" w:rsidRPr="01C2B1B4">
        <w:rPr>
          <w:rFonts w:ascii="Arial" w:hAnsi="Arial" w:cs="Arial"/>
        </w:rPr>
        <w:t xml:space="preserve"> form part of the </w:t>
      </w:r>
      <w:r w:rsidR="19497E3A" w:rsidRPr="01C2B1B4">
        <w:rPr>
          <w:rFonts w:ascii="Arial" w:hAnsi="Arial" w:cs="Arial"/>
        </w:rPr>
        <w:t>pre-PAB or PAB</w:t>
      </w:r>
      <w:r w:rsidR="5D1ADAEE" w:rsidRPr="01C2B1B4">
        <w:rPr>
          <w:rFonts w:ascii="Arial" w:hAnsi="Arial" w:cs="Arial"/>
        </w:rPr>
        <w:t xml:space="preserve"> discussions</w:t>
      </w:r>
      <w:r w:rsidR="005C6FD2">
        <w:rPr>
          <w:rFonts w:ascii="Arial" w:hAnsi="Arial" w:cs="Arial"/>
        </w:rPr>
        <w:t>,</w:t>
      </w:r>
      <w:r w:rsidR="57570C22" w:rsidRPr="01C2B1B4">
        <w:rPr>
          <w:rFonts w:ascii="Arial" w:hAnsi="Arial" w:cs="Arial"/>
        </w:rPr>
        <w:t xml:space="preserve"> it is good practice to have the</w:t>
      </w:r>
      <w:r w:rsidR="00080DC5" w:rsidRPr="01C2B1B4">
        <w:rPr>
          <w:rFonts w:ascii="Arial" w:hAnsi="Arial" w:cs="Arial"/>
        </w:rPr>
        <w:t xml:space="preserve">m readily available </w:t>
      </w:r>
      <w:r w:rsidR="57570C22" w:rsidRPr="01C2B1B4">
        <w:rPr>
          <w:rFonts w:ascii="Arial" w:hAnsi="Arial" w:cs="Arial"/>
        </w:rPr>
        <w:t xml:space="preserve">electronically should a member of the </w:t>
      </w:r>
      <w:r w:rsidR="00052565">
        <w:rPr>
          <w:rFonts w:ascii="Arial" w:hAnsi="Arial" w:cs="Arial"/>
        </w:rPr>
        <w:t>B</w:t>
      </w:r>
      <w:r w:rsidR="57570C22" w:rsidRPr="01C2B1B4">
        <w:rPr>
          <w:rFonts w:ascii="Arial" w:hAnsi="Arial" w:cs="Arial"/>
        </w:rPr>
        <w:t>oard wish to query a student</w:t>
      </w:r>
      <w:r w:rsidR="5D1ADAEE" w:rsidRPr="01C2B1B4">
        <w:rPr>
          <w:rFonts w:ascii="Arial" w:hAnsi="Arial" w:cs="Arial"/>
        </w:rPr>
        <w:t>.</w:t>
      </w:r>
    </w:p>
    <w:p w14:paraId="5666880F" w14:textId="5ADD5971" w:rsidR="00393511" w:rsidRPr="00AE6B16" w:rsidRDefault="00393511" w:rsidP="00BD470B">
      <w:pPr>
        <w:pStyle w:val="Heading2"/>
      </w:pPr>
      <w:bookmarkStart w:id="12" w:name="_Toc128058092"/>
      <w:r w:rsidRPr="00AE6B16">
        <w:t>Programme Assessment Boards</w:t>
      </w:r>
      <w:r w:rsidR="000F63BD" w:rsidRPr="00AE6B16">
        <w:t xml:space="preserve"> (PAB)</w:t>
      </w:r>
      <w:r w:rsidRPr="00AE6B16">
        <w:t xml:space="preserve"> (</w:t>
      </w:r>
      <w:r w:rsidR="00E346A4" w:rsidRPr="00AE6B16">
        <w:t xml:space="preserve">Activity </w:t>
      </w:r>
      <w:r w:rsidRPr="00AE6B16">
        <w:t>1</w:t>
      </w:r>
      <w:r w:rsidR="00B766B5" w:rsidRPr="00AE6B16">
        <w:t>9</w:t>
      </w:r>
      <w:r w:rsidRPr="00AE6B16">
        <w:t>)</w:t>
      </w:r>
      <w:bookmarkEnd w:id="12"/>
    </w:p>
    <w:p w14:paraId="14F12CD4" w14:textId="6C4DFC19" w:rsidR="00E346A4" w:rsidRPr="00AE6B16" w:rsidRDefault="00393511" w:rsidP="00B766B5">
      <w:pPr>
        <w:rPr>
          <w:rFonts w:ascii="Arial" w:hAnsi="Arial" w:cs="Arial"/>
        </w:rPr>
      </w:pPr>
      <w:r w:rsidRPr="00AE6B16">
        <w:rPr>
          <w:rFonts w:ascii="Arial" w:hAnsi="Arial" w:cs="Arial"/>
        </w:rPr>
        <w:t xml:space="preserve">The </w:t>
      </w:r>
      <w:r w:rsidR="000F63BD" w:rsidRPr="00AE6B16">
        <w:rPr>
          <w:rFonts w:ascii="Arial" w:hAnsi="Arial" w:cs="Arial"/>
        </w:rPr>
        <w:t>PABs</w:t>
      </w:r>
      <w:r w:rsidRPr="00AE6B16">
        <w:rPr>
          <w:rFonts w:ascii="Arial" w:hAnsi="Arial" w:cs="Arial"/>
        </w:rPr>
        <w:t xml:space="preserve"> take place at the end of each trimester </w:t>
      </w:r>
      <w:r w:rsidR="00812161">
        <w:rPr>
          <w:rFonts w:ascii="Arial" w:hAnsi="Arial" w:cs="Arial"/>
        </w:rPr>
        <w:t>and after</w:t>
      </w:r>
      <w:r w:rsidRPr="00AE6B16">
        <w:rPr>
          <w:rFonts w:ascii="Arial" w:hAnsi="Arial" w:cs="Arial"/>
        </w:rPr>
        <w:t xml:space="preserve"> the resit diet</w:t>
      </w:r>
      <w:r w:rsidR="00812161">
        <w:rPr>
          <w:rFonts w:ascii="Arial" w:hAnsi="Arial" w:cs="Arial"/>
        </w:rPr>
        <w:t>. PABs</w:t>
      </w:r>
      <w:r w:rsidRPr="00AE6B16">
        <w:rPr>
          <w:rFonts w:ascii="Arial" w:hAnsi="Arial" w:cs="Arial"/>
        </w:rPr>
        <w:t xml:space="preserve"> consider the performance of students on all approved programmes of study</w:t>
      </w:r>
      <w:r w:rsidR="005C6FD2">
        <w:rPr>
          <w:rFonts w:ascii="Arial" w:hAnsi="Arial" w:cs="Arial"/>
        </w:rPr>
        <w:t>,</w:t>
      </w:r>
      <w:r w:rsidRPr="00AE6B16">
        <w:rPr>
          <w:rFonts w:ascii="Arial" w:hAnsi="Arial" w:cs="Arial"/>
        </w:rPr>
        <w:t xml:space="preserve"> leading to an award of the University (</w:t>
      </w:r>
      <w:hyperlink r:id="rId20" w:history="1">
        <w:r w:rsidRPr="00AE6B16">
          <w:rPr>
            <w:rStyle w:val="Hyperlink"/>
            <w:rFonts w:ascii="Arial" w:hAnsi="Arial" w:cs="Arial"/>
          </w:rPr>
          <w:t>Section A, University Regulations</w:t>
        </w:r>
      </w:hyperlink>
      <w:r w:rsidR="00B766B5" w:rsidRPr="00AE6B16">
        <w:rPr>
          <w:rFonts w:ascii="Arial" w:hAnsi="Arial" w:cs="Arial"/>
        </w:rPr>
        <w:t>).</w:t>
      </w:r>
    </w:p>
    <w:p w14:paraId="448075E2" w14:textId="4C36824B" w:rsidR="00393511" w:rsidRPr="00AE6B16" w:rsidRDefault="00393511" w:rsidP="007453EC">
      <w:pPr>
        <w:rPr>
          <w:rFonts w:ascii="Arial" w:hAnsi="Arial" w:cs="Arial"/>
        </w:rPr>
      </w:pPr>
      <w:r w:rsidRPr="00AE6B16">
        <w:rPr>
          <w:rFonts w:ascii="Arial" w:hAnsi="Arial" w:cs="Arial"/>
        </w:rPr>
        <w:lastRenderedPageBreak/>
        <w:t xml:space="preserve">The </w:t>
      </w:r>
      <w:r w:rsidR="000F63BD" w:rsidRPr="00AE6B16">
        <w:rPr>
          <w:rFonts w:ascii="Arial" w:hAnsi="Arial" w:cs="Arial"/>
        </w:rPr>
        <w:t>PAB</w:t>
      </w:r>
      <w:r w:rsidRPr="00AE6B16">
        <w:rPr>
          <w:rFonts w:ascii="Arial" w:hAnsi="Arial" w:cs="Arial"/>
        </w:rPr>
        <w:t xml:space="preserve"> include</w:t>
      </w:r>
      <w:r w:rsidR="00812161">
        <w:rPr>
          <w:rFonts w:ascii="Arial" w:hAnsi="Arial" w:cs="Arial"/>
        </w:rPr>
        <w:t>s</w:t>
      </w:r>
      <w:r w:rsidRPr="00AE6B16">
        <w:rPr>
          <w:rFonts w:ascii="Arial" w:hAnsi="Arial" w:cs="Arial"/>
        </w:rPr>
        <w:t xml:space="preserve"> general discussion and feedback from the Programme External Examiners, including reflections on the previous trimester/academic year of the programme. The Clerk must capture these discussions </w:t>
      </w:r>
      <w:r w:rsidR="003267D7">
        <w:rPr>
          <w:rFonts w:ascii="Arial" w:hAnsi="Arial" w:cs="Arial"/>
        </w:rPr>
        <w:t>in</w:t>
      </w:r>
      <w:r w:rsidRPr="00AE6B16">
        <w:rPr>
          <w:rFonts w:ascii="Arial" w:hAnsi="Arial" w:cs="Arial"/>
        </w:rPr>
        <w:t xml:space="preserve"> the minute of the Board.  Should the External Examiner be unable to attend, it is expected that </w:t>
      </w:r>
      <w:r w:rsidR="00CB2447" w:rsidRPr="00AE6B16">
        <w:rPr>
          <w:rFonts w:ascii="Arial" w:hAnsi="Arial" w:cs="Arial"/>
        </w:rPr>
        <w:t xml:space="preserve">they </w:t>
      </w:r>
      <w:r w:rsidRPr="00AE6B16">
        <w:rPr>
          <w:rFonts w:ascii="Arial" w:hAnsi="Arial" w:cs="Arial"/>
        </w:rPr>
        <w:t>have access to the required Board information prior to the meeting taking place to enable them to agree the awards, provide comments on overall quality/standards</w:t>
      </w:r>
      <w:r w:rsidR="005C6FD2">
        <w:rPr>
          <w:rFonts w:ascii="Arial" w:hAnsi="Arial" w:cs="Arial"/>
        </w:rPr>
        <w:t xml:space="preserve"> and</w:t>
      </w:r>
      <w:r w:rsidRPr="00AE6B16">
        <w:rPr>
          <w:rFonts w:ascii="Arial" w:hAnsi="Arial" w:cs="Arial"/>
        </w:rPr>
        <w:t xml:space="preserve"> any specific student issues</w:t>
      </w:r>
      <w:r w:rsidR="007453EC" w:rsidRPr="00AE6B16">
        <w:rPr>
          <w:rFonts w:ascii="Arial" w:hAnsi="Arial" w:cs="Arial"/>
        </w:rPr>
        <w:t>.</w:t>
      </w:r>
    </w:p>
    <w:p w14:paraId="541A6C86" w14:textId="7745FC13" w:rsidR="00393511" w:rsidRDefault="00393511" w:rsidP="007453EC">
      <w:pPr>
        <w:rPr>
          <w:rFonts w:ascii="Arial" w:hAnsi="Arial" w:cs="Arial"/>
        </w:rPr>
      </w:pPr>
      <w:r w:rsidRPr="00AE6B16">
        <w:rPr>
          <w:rFonts w:ascii="Arial" w:hAnsi="Arial" w:cs="Arial"/>
        </w:rPr>
        <w:t xml:space="preserve">A schedule of </w:t>
      </w:r>
      <w:r w:rsidR="000F63BD" w:rsidRPr="00AE6B16">
        <w:rPr>
          <w:rFonts w:ascii="Arial" w:hAnsi="Arial" w:cs="Arial"/>
        </w:rPr>
        <w:t>PAB</w:t>
      </w:r>
      <w:r w:rsidRPr="00AE6B16">
        <w:rPr>
          <w:rFonts w:ascii="Arial" w:hAnsi="Arial" w:cs="Arial"/>
        </w:rPr>
        <w:t xml:space="preserve"> meetings should be agreed, published and all members invited by S3/IO staff at the start of the academic year</w:t>
      </w:r>
      <w:r w:rsidR="003267D7">
        <w:rPr>
          <w:rFonts w:ascii="Arial" w:hAnsi="Arial" w:cs="Arial"/>
        </w:rPr>
        <w:t xml:space="preserve"> </w:t>
      </w:r>
      <w:r w:rsidRPr="00AE6B16">
        <w:rPr>
          <w:rFonts w:ascii="Arial" w:hAnsi="Arial" w:cs="Arial"/>
        </w:rPr>
        <w:t xml:space="preserve">in line with the </w:t>
      </w:r>
      <w:hyperlink r:id="rId21" w:history="1">
        <w:r w:rsidR="00FD5393" w:rsidRPr="003267D7">
          <w:rPr>
            <w:rStyle w:val="Hyperlink"/>
            <w:rFonts w:ascii="Arial" w:hAnsi="Arial" w:cs="Arial"/>
          </w:rPr>
          <w:t xml:space="preserve">University </w:t>
        </w:r>
        <w:r w:rsidRPr="003267D7">
          <w:rPr>
            <w:rStyle w:val="Hyperlink"/>
            <w:rFonts w:ascii="Arial" w:hAnsi="Arial" w:cs="Arial"/>
          </w:rPr>
          <w:t>Key Dates Calendar</w:t>
        </w:r>
      </w:hyperlink>
      <w:r w:rsidRPr="00AE6B16">
        <w:rPr>
          <w:rFonts w:ascii="Arial" w:hAnsi="Arial" w:cs="Arial"/>
        </w:rPr>
        <w:t xml:space="preserve">. </w:t>
      </w:r>
    </w:p>
    <w:p w14:paraId="4FC14030" w14:textId="77777777" w:rsidR="00946543" w:rsidRPr="00946543" w:rsidRDefault="00946543" w:rsidP="00946543">
      <w:pPr>
        <w:rPr>
          <w:rFonts w:ascii="Arial" w:hAnsi="Arial" w:cs="Arial"/>
          <w:sz w:val="22"/>
          <w:szCs w:val="22"/>
          <w:lang w:bidi="ar-SA"/>
        </w:rPr>
      </w:pPr>
      <w:r w:rsidRPr="00946543">
        <w:rPr>
          <w:rFonts w:ascii="Arial" w:hAnsi="Arial" w:cs="Arial"/>
        </w:rPr>
        <w:t xml:space="preserve">Where connections issues during a board might threaten the integrity of academic standards concerns should be escalated to the </w:t>
      </w:r>
      <w:proofErr w:type="spellStart"/>
      <w:r w:rsidRPr="00946543">
        <w:rPr>
          <w:rFonts w:ascii="Arial" w:hAnsi="Arial" w:cs="Arial"/>
        </w:rPr>
        <w:t>HoLT</w:t>
      </w:r>
      <w:proofErr w:type="spellEnd"/>
      <w:r w:rsidRPr="00946543">
        <w:rPr>
          <w:rFonts w:ascii="Arial" w:hAnsi="Arial" w:cs="Arial"/>
        </w:rPr>
        <w:t xml:space="preserve">/ SAL Quality for onward escalation to the Vice Principal for Teaching &amp; Learning.  </w:t>
      </w:r>
    </w:p>
    <w:p w14:paraId="4BE6DA6B" w14:textId="69B5559C" w:rsidR="000C4349" w:rsidRPr="00AE6B16" w:rsidRDefault="000C4349" w:rsidP="00BD470B">
      <w:pPr>
        <w:pStyle w:val="Heading1"/>
      </w:pPr>
      <w:bookmarkStart w:id="13" w:name="_Toc128058093"/>
      <w:r w:rsidRPr="00AE6B16">
        <w:t>Programme Assessment Board</w:t>
      </w:r>
      <w:r w:rsidR="000F63BD" w:rsidRPr="00AE6B16">
        <w:t xml:space="preserve"> (PAB)</w:t>
      </w:r>
      <w:bookmarkStart w:id="14" w:name="_Toc70685438"/>
      <w:r w:rsidR="000F63BD" w:rsidRPr="00AE6B16">
        <w:t xml:space="preserve"> </w:t>
      </w:r>
      <w:r w:rsidRPr="00AE6B16">
        <w:t>Documentation to be taken</w:t>
      </w:r>
      <w:bookmarkEnd w:id="14"/>
      <w:bookmarkEnd w:id="13"/>
    </w:p>
    <w:p w14:paraId="305EFA4D" w14:textId="0F6B5AF6" w:rsidR="003267D7" w:rsidRPr="00AE6B16" w:rsidRDefault="003267D7" w:rsidP="00BD470B">
      <w:pPr>
        <w:pStyle w:val="Heading2"/>
      </w:pPr>
      <w:bookmarkStart w:id="15" w:name="_Toc128058094"/>
      <w:r>
        <w:t>Documentation available at the PAB through a secure SharePoint link</w:t>
      </w:r>
      <w:bookmarkEnd w:id="15"/>
      <w:r>
        <w:t xml:space="preserve"> </w:t>
      </w:r>
    </w:p>
    <w:p w14:paraId="70215DF4" w14:textId="77777777" w:rsidR="00393511" w:rsidRPr="00AE6B16" w:rsidRDefault="5D1ADAEE" w:rsidP="007453EC">
      <w:pPr>
        <w:pStyle w:val="ListParagraph"/>
        <w:numPr>
          <w:ilvl w:val="0"/>
          <w:numId w:val="13"/>
        </w:numPr>
        <w:rPr>
          <w:rFonts w:ascii="Arial" w:hAnsi="Arial" w:cs="Arial"/>
        </w:rPr>
      </w:pPr>
      <w:r w:rsidRPr="00AE6B16">
        <w:rPr>
          <w:rFonts w:ascii="Arial" w:hAnsi="Arial" w:cs="Arial"/>
        </w:rPr>
        <w:t>Agendas and Previous Minutes</w:t>
      </w:r>
    </w:p>
    <w:p w14:paraId="4B1E4995" w14:textId="749783B2" w:rsidR="00393511" w:rsidRPr="00AE6B16" w:rsidRDefault="003267D7" w:rsidP="007453EC">
      <w:pPr>
        <w:pStyle w:val="ListParagraph"/>
        <w:numPr>
          <w:ilvl w:val="0"/>
          <w:numId w:val="13"/>
        </w:numPr>
        <w:rPr>
          <w:rFonts w:ascii="Arial" w:hAnsi="Arial" w:cs="Arial"/>
        </w:rPr>
      </w:pPr>
      <w:r>
        <w:rPr>
          <w:rFonts w:ascii="Arial" w:hAnsi="Arial" w:cs="Arial"/>
        </w:rPr>
        <w:t>Ideally</w:t>
      </w:r>
      <w:r w:rsidR="005C6FD2">
        <w:rPr>
          <w:rFonts w:ascii="Arial" w:hAnsi="Arial" w:cs="Arial"/>
        </w:rPr>
        <w:t>,</w:t>
      </w:r>
      <w:r w:rsidR="006F4259">
        <w:rPr>
          <w:rFonts w:ascii="Arial" w:hAnsi="Arial" w:cs="Arial"/>
        </w:rPr>
        <w:t xml:space="preserve"> a s</w:t>
      </w:r>
      <w:r w:rsidR="5D1ADAEE" w:rsidRPr="00AE6B16">
        <w:rPr>
          <w:rFonts w:ascii="Arial" w:hAnsi="Arial" w:cs="Arial"/>
        </w:rPr>
        <w:t xml:space="preserve">ummary </w:t>
      </w:r>
      <w:r w:rsidR="006F4259">
        <w:rPr>
          <w:rFonts w:ascii="Arial" w:hAnsi="Arial" w:cs="Arial"/>
        </w:rPr>
        <w:t>t</w:t>
      </w:r>
      <w:r w:rsidR="5D1ADAEE" w:rsidRPr="00AE6B16">
        <w:rPr>
          <w:rFonts w:ascii="Arial" w:hAnsi="Arial" w:cs="Arial"/>
        </w:rPr>
        <w:t>able outlining the number</w:t>
      </w:r>
      <w:r>
        <w:rPr>
          <w:rFonts w:ascii="Arial" w:hAnsi="Arial" w:cs="Arial"/>
        </w:rPr>
        <w:t xml:space="preserve"> of students</w:t>
      </w:r>
      <w:r w:rsidR="5D1ADAEE" w:rsidRPr="00AE6B16">
        <w:rPr>
          <w:rFonts w:ascii="Arial" w:hAnsi="Arial" w:cs="Arial"/>
        </w:rPr>
        <w:t xml:space="preserve"> award</w:t>
      </w:r>
      <w:r>
        <w:rPr>
          <w:rFonts w:ascii="Arial" w:hAnsi="Arial" w:cs="Arial"/>
        </w:rPr>
        <w:t>ed</w:t>
      </w:r>
      <w:r w:rsidR="5D1ADAEE" w:rsidRPr="00AE6B16">
        <w:rPr>
          <w:rFonts w:ascii="Arial" w:hAnsi="Arial" w:cs="Arial"/>
        </w:rPr>
        <w:t xml:space="preserve">, passing, failing, proposed prizes and medal </w:t>
      </w:r>
      <w:r w:rsidR="253A6179" w:rsidRPr="00AE6B16">
        <w:rPr>
          <w:rFonts w:ascii="Arial" w:hAnsi="Arial" w:cs="Arial"/>
        </w:rPr>
        <w:t>winner</w:t>
      </w:r>
      <w:r>
        <w:rPr>
          <w:rFonts w:ascii="Arial" w:hAnsi="Arial" w:cs="Arial"/>
        </w:rPr>
        <w:t>s</w:t>
      </w:r>
      <w:r w:rsidR="016A6A21" w:rsidRPr="00AE6B16">
        <w:rPr>
          <w:rFonts w:ascii="Arial" w:hAnsi="Arial" w:cs="Arial"/>
        </w:rPr>
        <w:t xml:space="preserve"> </w:t>
      </w:r>
    </w:p>
    <w:p w14:paraId="63F9C15A" w14:textId="67FAAA08" w:rsidR="00393511" w:rsidRPr="00AE6B16" w:rsidRDefault="5D1ADAEE" w:rsidP="007453EC">
      <w:pPr>
        <w:pStyle w:val="ListParagraph"/>
        <w:numPr>
          <w:ilvl w:val="0"/>
          <w:numId w:val="13"/>
        </w:numPr>
        <w:rPr>
          <w:rFonts w:ascii="Arial" w:hAnsi="Arial" w:cs="Arial"/>
        </w:rPr>
      </w:pPr>
      <w:bookmarkStart w:id="16" w:name="_Hlk85448013"/>
      <w:r w:rsidRPr="01C2B1B4">
        <w:rPr>
          <w:rFonts w:ascii="Arial" w:hAnsi="Arial" w:cs="Arial"/>
        </w:rPr>
        <w:t xml:space="preserve">Names of </w:t>
      </w:r>
      <w:r w:rsidR="003267D7">
        <w:rPr>
          <w:rFonts w:ascii="Arial" w:hAnsi="Arial" w:cs="Arial"/>
        </w:rPr>
        <w:t>s</w:t>
      </w:r>
      <w:r w:rsidRPr="01C2B1B4">
        <w:rPr>
          <w:rFonts w:ascii="Arial" w:hAnsi="Arial" w:cs="Arial"/>
        </w:rPr>
        <w:t xml:space="preserve">tudents and associated award </w:t>
      </w:r>
    </w:p>
    <w:bookmarkEnd w:id="16"/>
    <w:p w14:paraId="7F7B8CEE" w14:textId="77777777" w:rsidR="00393511" w:rsidRPr="00AE6B16" w:rsidRDefault="5D1ADAEE" w:rsidP="007453EC">
      <w:pPr>
        <w:pStyle w:val="ListParagraph"/>
        <w:numPr>
          <w:ilvl w:val="0"/>
          <w:numId w:val="13"/>
        </w:numPr>
        <w:rPr>
          <w:rFonts w:ascii="Arial" w:hAnsi="Arial" w:cs="Arial"/>
        </w:rPr>
      </w:pPr>
      <w:r w:rsidRPr="00AE6B16">
        <w:rPr>
          <w:rFonts w:ascii="Arial" w:hAnsi="Arial" w:cs="Arial"/>
        </w:rPr>
        <w:t>Copies of Academic Transcripts for those students whose academic profile will be discussed at the Programme Assessment Board</w:t>
      </w:r>
    </w:p>
    <w:p w14:paraId="59D7B28D" w14:textId="32FB7A81" w:rsidR="006F4259" w:rsidRPr="00AE6B16" w:rsidRDefault="5D1ADAEE" w:rsidP="00622B74">
      <w:pPr>
        <w:pStyle w:val="ListParagraph"/>
        <w:numPr>
          <w:ilvl w:val="0"/>
          <w:numId w:val="13"/>
        </w:numPr>
        <w:rPr>
          <w:rFonts w:ascii="Arial" w:hAnsi="Arial" w:cs="Arial"/>
        </w:rPr>
      </w:pPr>
      <w:r w:rsidRPr="006F4259">
        <w:rPr>
          <w:rFonts w:ascii="Arial" w:hAnsi="Arial" w:cs="Arial"/>
        </w:rPr>
        <w:t xml:space="preserve">A </w:t>
      </w:r>
      <w:r w:rsidR="006F4259">
        <w:rPr>
          <w:rFonts w:ascii="Arial" w:hAnsi="Arial" w:cs="Arial"/>
        </w:rPr>
        <w:t>full set</w:t>
      </w:r>
      <w:r w:rsidR="006F4259" w:rsidRPr="006F4259">
        <w:rPr>
          <w:rFonts w:ascii="Arial" w:hAnsi="Arial" w:cs="Arial"/>
        </w:rPr>
        <w:t xml:space="preserve"> of the papers </w:t>
      </w:r>
      <w:r w:rsidR="006F4259">
        <w:rPr>
          <w:rFonts w:ascii="Arial" w:hAnsi="Arial" w:cs="Arial"/>
        </w:rPr>
        <w:t>(</w:t>
      </w:r>
      <w:r w:rsidR="006F4259" w:rsidRPr="006F4259">
        <w:rPr>
          <w:rFonts w:ascii="Arial" w:hAnsi="Arial" w:cs="Arial"/>
        </w:rPr>
        <w:t>available on SharePoint</w:t>
      </w:r>
      <w:r w:rsidR="006F4259">
        <w:rPr>
          <w:rFonts w:ascii="Arial" w:hAnsi="Arial" w:cs="Arial"/>
        </w:rPr>
        <w:t>)</w:t>
      </w:r>
      <w:r w:rsidR="005C6FD2">
        <w:rPr>
          <w:rFonts w:ascii="Arial" w:hAnsi="Arial" w:cs="Arial"/>
        </w:rPr>
        <w:t>,</w:t>
      </w:r>
      <w:r w:rsidR="006F4259" w:rsidRPr="006F4259">
        <w:rPr>
          <w:rFonts w:ascii="Arial" w:hAnsi="Arial" w:cs="Arial"/>
        </w:rPr>
        <w:t xml:space="preserve"> including those</w:t>
      </w:r>
      <w:r w:rsidR="006F4259">
        <w:rPr>
          <w:rFonts w:ascii="Arial" w:hAnsi="Arial" w:cs="Arial"/>
        </w:rPr>
        <w:t xml:space="preserve"> profiles </w:t>
      </w:r>
      <w:r w:rsidR="006F4259" w:rsidRPr="006F4259">
        <w:rPr>
          <w:rFonts w:ascii="Arial" w:hAnsi="Arial" w:cs="Arial"/>
        </w:rPr>
        <w:t>not</w:t>
      </w:r>
      <w:r w:rsidR="006F4259">
        <w:rPr>
          <w:rFonts w:ascii="Arial" w:hAnsi="Arial" w:cs="Arial"/>
        </w:rPr>
        <w:t xml:space="preserve"> been</w:t>
      </w:r>
      <w:r w:rsidR="006F4259" w:rsidRPr="006F4259">
        <w:rPr>
          <w:rFonts w:ascii="Arial" w:hAnsi="Arial" w:cs="Arial"/>
        </w:rPr>
        <w:t xml:space="preserve"> identified for discussion</w:t>
      </w:r>
    </w:p>
    <w:p w14:paraId="0C9F2A99" w14:textId="77777777" w:rsidR="006F4259" w:rsidRDefault="5D1ADAEE" w:rsidP="007453EC">
      <w:pPr>
        <w:pStyle w:val="ListParagraph"/>
        <w:numPr>
          <w:ilvl w:val="0"/>
          <w:numId w:val="13"/>
        </w:numPr>
        <w:rPr>
          <w:rFonts w:ascii="Arial" w:hAnsi="Arial" w:cs="Arial"/>
        </w:rPr>
      </w:pPr>
      <w:r w:rsidRPr="006F4259">
        <w:rPr>
          <w:rFonts w:ascii="Arial" w:hAnsi="Arial" w:cs="Arial"/>
        </w:rPr>
        <w:t xml:space="preserve">Academic Regulations </w:t>
      </w:r>
    </w:p>
    <w:p w14:paraId="43E41334" w14:textId="034F2C83" w:rsidR="00393511" w:rsidRPr="00AE6B16" w:rsidRDefault="00393511" w:rsidP="00BD470B">
      <w:pPr>
        <w:pStyle w:val="Heading2"/>
      </w:pPr>
      <w:bookmarkStart w:id="17" w:name="_Toc128058095"/>
      <w:r w:rsidRPr="00AE6B16">
        <w:t>Terms of Reference</w:t>
      </w:r>
      <w:bookmarkEnd w:id="17"/>
    </w:p>
    <w:p w14:paraId="1FC188A9"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ensure that the rules and regulations relating to progression are consistently applied and standards maintained.</w:t>
      </w:r>
    </w:p>
    <w:p w14:paraId="5EA47BE8"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review overall programme by performance and by year/cohort.</w:t>
      </w:r>
    </w:p>
    <w:p w14:paraId="67325C2E" w14:textId="15B2F525" w:rsidR="00393511" w:rsidRPr="00AE6B16" w:rsidRDefault="5D1ADAEE" w:rsidP="000C4349">
      <w:pPr>
        <w:pStyle w:val="ListParagraph"/>
        <w:numPr>
          <w:ilvl w:val="0"/>
          <w:numId w:val="14"/>
        </w:numPr>
        <w:rPr>
          <w:rFonts w:ascii="Arial" w:hAnsi="Arial" w:cs="Arial"/>
        </w:rPr>
      </w:pPr>
      <w:r w:rsidRPr="00AE6B16">
        <w:rPr>
          <w:rFonts w:ascii="Arial" w:hAnsi="Arial" w:cs="Arial"/>
        </w:rPr>
        <w:lastRenderedPageBreak/>
        <w:t xml:space="preserve">To ratify the module marks of the students being considered at the </w:t>
      </w:r>
      <w:r w:rsidR="00052565">
        <w:rPr>
          <w:rFonts w:ascii="Arial" w:hAnsi="Arial" w:cs="Arial"/>
        </w:rPr>
        <w:t>B</w:t>
      </w:r>
      <w:r w:rsidRPr="00AE6B16">
        <w:rPr>
          <w:rFonts w:ascii="Arial" w:hAnsi="Arial" w:cs="Arial"/>
        </w:rPr>
        <w:t>oard.</w:t>
      </w:r>
    </w:p>
    <w:p w14:paraId="120735F1" w14:textId="6C91DDEB" w:rsidR="00393511" w:rsidRPr="00AE6B16" w:rsidRDefault="5D1ADAEE" w:rsidP="000C4349">
      <w:pPr>
        <w:pStyle w:val="ListParagraph"/>
        <w:numPr>
          <w:ilvl w:val="0"/>
          <w:numId w:val="14"/>
        </w:numPr>
        <w:rPr>
          <w:rFonts w:ascii="Arial" w:hAnsi="Arial" w:cs="Arial"/>
        </w:rPr>
      </w:pPr>
      <w:r w:rsidRPr="00AE6B16">
        <w:rPr>
          <w:rFonts w:ascii="Arial" w:hAnsi="Arial" w:cs="Arial"/>
        </w:rPr>
        <w:t xml:space="preserve">To identify those students for whom there are extenuating circumstances </w:t>
      </w:r>
      <w:r w:rsidR="005C6FD2">
        <w:rPr>
          <w:rFonts w:ascii="Arial" w:hAnsi="Arial" w:cs="Arial"/>
        </w:rPr>
        <w:t>that</w:t>
      </w:r>
      <w:r w:rsidRPr="00AE6B16">
        <w:rPr>
          <w:rFonts w:ascii="Arial" w:hAnsi="Arial" w:cs="Arial"/>
        </w:rPr>
        <w:t xml:space="preserve"> could have a bearing on their degree classification or progression to the next stage of study.</w:t>
      </w:r>
    </w:p>
    <w:p w14:paraId="39AD213D"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make decisions regarding students eligible for compensation.</w:t>
      </w:r>
    </w:p>
    <w:p w14:paraId="41E0EDF6"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determine progression issues, with reference to the Academic Regulations.</w:t>
      </w:r>
    </w:p>
    <w:p w14:paraId="6D15D72C"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determine award decisions for students who are at the end of their programme of study.</w:t>
      </w:r>
    </w:p>
    <w:p w14:paraId="79ECA6E5" w14:textId="77777777" w:rsidR="00393511" w:rsidRPr="00AE6B16" w:rsidRDefault="5D1ADAEE" w:rsidP="000C4349">
      <w:pPr>
        <w:pStyle w:val="ListParagraph"/>
        <w:numPr>
          <w:ilvl w:val="0"/>
          <w:numId w:val="14"/>
        </w:numPr>
        <w:rPr>
          <w:rFonts w:ascii="Arial" w:hAnsi="Arial" w:cs="Arial"/>
        </w:rPr>
      </w:pPr>
      <w:r w:rsidRPr="00AE6B16">
        <w:rPr>
          <w:rFonts w:ascii="Arial" w:hAnsi="Arial" w:cs="Arial"/>
        </w:rPr>
        <w:t>To approve recommendations on the award of prizes/medals.</w:t>
      </w:r>
    </w:p>
    <w:p w14:paraId="06CB9F66" w14:textId="5CD21691" w:rsidR="00393511" w:rsidRPr="00AE6B16" w:rsidRDefault="5D1ADAEE" w:rsidP="000C4349">
      <w:pPr>
        <w:pStyle w:val="ListParagraph"/>
        <w:numPr>
          <w:ilvl w:val="0"/>
          <w:numId w:val="14"/>
        </w:numPr>
        <w:rPr>
          <w:rFonts w:ascii="Arial" w:hAnsi="Arial" w:cs="Arial"/>
        </w:rPr>
      </w:pPr>
      <w:r w:rsidRPr="00AE6B16">
        <w:rPr>
          <w:rFonts w:ascii="Arial" w:hAnsi="Arial" w:cs="Arial"/>
        </w:rPr>
        <w:t>To make recommendations on exit qualifications for those students who wish to leave/</w:t>
      </w:r>
      <w:r w:rsidR="0037464E">
        <w:rPr>
          <w:rFonts w:ascii="Arial" w:hAnsi="Arial" w:cs="Arial"/>
        </w:rPr>
        <w:t xml:space="preserve">are </w:t>
      </w:r>
      <w:r w:rsidRPr="00AE6B16">
        <w:rPr>
          <w:rFonts w:ascii="Arial" w:hAnsi="Arial" w:cs="Arial"/>
        </w:rPr>
        <w:t>unable to continue with their studies.</w:t>
      </w:r>
    </w:p>
    <w:p w14:paraId="20C2C1A9" w14:textId="17A738AB" w:rsidR="00393511" w:rsidRPr="00AE6B16" w:rsidRDefault="00393511" w:rsidP="00BD470B">
      <w:pPr>
        <w:pStyle w:val="Heading1"/>
      </w:pPr>
      <w:bookmarkStart w:id="18" w:name="_Toc128058096"/>
      <w:r w:rsidRPr="00AE6B16">
        <w:t>Roles and Responsibilities</w:t>
      </w:r>
      <w:bookmarkEnd w:id="18"/>
    </w:p>
    <w:p w14:paraId="438D6B70" w14:textId="068F0050" w:rsidR="00393511" w:rsidRPr="00AE6B16" w:rsidRDefault="00393511" w:rsidP="00BD470B">
      <w:pPr>
        <w:pStyle w:val="Heading2"/>
      </w:pPr>
      <w:bookmarkStart w:id="19" w:name="_Toc128058097"/>
      <w:r w:rsidRPr="00AE6B16">
        <w:t>Programme Administrator</w:t>
      </w:r>
      <w:bookmarkEnd w:id="19"/>
      <w:r w:rsidRPr="00AE6B16">
        <w:t xml:space="preserve"> </w:t>
      </w:r>
    </w:p>
    <w:p w14:paraId="1F32E9A9" w14:textId="3CAF8AAF" w:rsidR="00393511" w:rsidRDefault="00393511" w:rsidP="007453EC">
      <w:pPr>
        <w:rPr>
          <w:rFonts w:ascii="Arial" w:hAnsi="Arial" w:cs="Arial"/>
        </w:rPr>
      </w:pPr>
      <w:r w:rsidRPr="005C6FD2">
        <w:rPr>
          <w:rFonts w:ascii="Arial" w:hAnsi="Arial" w:cs="Arial"/>
        </w:rPr>
        <w:t xml:space="preserve">The School Support Administrator (SSA) and International Operations </w:t>
      </w:r>
      <w:r w:rsidR="005B02AA" w:rsidRPr="005C6FD2">
        <w:rPr>
          <w:rFonts w:ascii="Arial" w:hAnsi="Arial" w:cs="Arial"/>
        </w:rPr>
        <w:t>Administrator</w:t>
      </w:r>
      <w:r w:rsidR="005B02AA" w:rsidRPr="00AE6B16">
        <w:rPr>
          <w:rFonts w:ascii="Arial" w:hAnsi="Arial" w:cs="Arial"/>
        </w:rPr>
        <w:t xml:space="preserve"> </w:t>
      </w:r>
      <w:r w:rsidRPr="00AE6B16">
        <w:rPr>
          <w:rFonts w:ascii="Arial" w:hAnsi="Arial" w:cs="Arial"/>
        </w:rPr>
        <w:t xml:space="preserve">(IO) with programme responsibilities provide information to aid </w:t>
      </w:r>
      <w:r w:rsidR="00954690">
        <w:rPr>
          <w:rFonts w:ascii="Arial" w:hAnsi="Arial" w:cs="Arial"/>
        </w:rPr>
        <w:t xml:space="preserve">the </w:t>
      </w:r>
      <w:r w:rsidRPr="00AE6B16">
        <w:rPr>
          <w:rFonts w:ascii="Arial" w:hAnsi="Arial" w:cs="Arial"/>
        </w:rPr>
        <w:t xml:space="preserve">preparation of the Programme Leader (PL). This may include clarifying what the </w:t>
      </w:r>
      <w:hyperlink r:id="rId22">
        <w:r w:rsidRPr="00AE6B16">
          <w:rPr>
            <w:rStyle w:val="Hyperlink"/>
            <w:rFonts w:ascii="Arial" w:hAnsi="Arial" w:cs="Arial"/>
          </w:rPr>
          <w:t>decision codes</w:t>
        </w:r>
      </w:hyperlink>
      <w:r w:rsidRPr="00AE6B16">
        <w:rPr>
          <w:rFonts w:ascii="Arial" w:hAnsi="Arial" w:cs="Arial"/>
        </w:rPr>
        <w:t xml:space="preserve"> mean and providing advice on the next stages if helpful.  Part of this involves an initial marking of papers, noting extenuating circumstances</w:t>
      </w:r>
      <w:r w:rsidR="00AE6B16">
        <w:rPr>
          <w:rFonts w:ascii="Arial" w:hAnsi="Arial" w:cs="Arial"/>
        </w:rPr>
        <w:t xml:space="preserve"> </w:t>
      </w:r>
      <w:r w:rsidR="000F63BD" w:rsidRPr="00AE6B16">
        <w:rPr>
          <w:rFonts w:ascii="Arial" w:hAnsi="Arial" w:cs="Arial"/>
        </w:rPr>
        <w:t>etc</w:t>
      </w:r>
      <w:r w:rsidRPr="00AE6B16">
        <w:rPr>
          <w:rFonts w:ascii="Arial" w:hAnsi="Arial" w:cs="Arial"/>
        </w:rPr>
        <w:t xml:space="preserve">. This process requires the </w:t>
      </w:r>
      <w:r w:rsidR="00536D2D" w:rsidRPr="00AE6B16">
        <w:rPr>
          <w:rFonts w:ascii="Arial" w:hAnsi="Arial" w:cs="Arial"/>
        </w:rPr>
        <w:t>SSA</w:t>
      </w:r>
      <w:r w:rsidRPr="00AE6B16">
        <w:rPr>
          <w:rFonts w:ascii="Arial" w:hAnsi="Arial" w:cs="Arial"/>
        </w:rPr>
        <w:t xml:space="preserve"> and PL to work collaboratively on each of the individual student transcripts, agreeing the student profiles and the documentation to be considered by the PAB for consideration.</w:t>
      </w:r>
    </w:p>
    <w:p w14:paraId="5642BB55" w14:textId="76385ED2" w:rsidR="00812161" w:rsidRDefault="000F63BD" w:rsidP="007453EC">
      <w:pPr>
        <w:rPr>
          <w:rFonts w:ascii="Arial" w:hAnsi="Arial" w:cs="Arial"/>
        </w:rPr>
      </w:pPr>
      <w:r w:rsidRPr="00AE6B16">
        <w:rPr>
          <w:rFonts w:ascii="Arial" w:hAnsi="Arial" w:cs="Arial"/>
        </w:rPr>
        <w:t xml:space="preserve">Following </w:t>
      </w:r>
      <w:r w:rsidR="00393511" w:rsidRPr="00AE6B16">
        <w:rPr>
          <w:rFonts w:ascii="Arial" w:hAnsi="Arial" w:cs="Arial"/>
        </w:rPr>
        <w:t xml:space="preserve">the </w:t>
      </w:r>
      <w:r w:rsidR="005D02D1" w:rsidRPr="00AE6B16">
        <w:rPr>
          <w:rFonts w:ascii="Arial" w:hAnsi="Arial" w:cs="Arial"/>
        </w:rPr>
        <w:t xml:space="preserve">University </w:t>
      </w:r>
      <w:r w:rsidRPr="00AE6B16">
        <w:rPr>
          <w:rFonts w:ascii="Arial" w:hAnsi="Arial" w:cs="Arial"/>
        </w:rPr>
        <w:t>decision</w:t>
      </w:r>
      <w:r w:rsidR="00393511" w:rsidRPr="00AE6B16">
        <w:rPr>
          <w:rFonts w:ascii="Arial" w:hAnsi="Arial" w:cs="Arial"/>
        </w:rPr>
        <w:t xml:space="preserve"> to streamline the membership of each PAB</w:t>
      </w:r>
      <w:r w:rsidR="00954690">
        <w:rPr>
          <w:rFonts w:ascii="Arial" w:hAnsi="Arial" w:cs="Arial"/>
        </w:rPr>
        <w:t>,</w:t>
      </w:r>
      <w:r w:rsidR="00393511" w:rsidRPr="00AE6B16">
        <w:rPr>
          <w:rFonts w:ascii="Arial" w:hAnsi="Arial" w:cs="Arial"/>
        </w:rPr>
        <w:t xml:space="preserve"> the programme </w:t>
      </w:r>
      <w:r w:rsidR="000C4349" w:rsidRPr="00AE6B16">
        <w:rPr>
          <w:rFonts w:ascii="Arial" w:hAnsi="Arial" w:cs="Arial"/>
        </w:rPr>
        <w:t>administrators</w:t>
      </w:r>
      <w:r w:rsidRPr="00AE6B16">
        <w:rPr>
          <w:rFonts w:ascii="Arial" w:hAnsi="Arial" w:cs="Arial"/>
        </w:rPr>
        <w:t xml:space="preserve"> are</w:t>
      </w:r>
      <w:r w:rsidR="00393511" w:rsidRPr="00AE6B16">
        <w:rPr>
          <w:rFonts w:ascii="Arial" w:hAnsi="Arial" w:cs="Arial"/>
        </w:rPr>
        <w:t xml:space="preserve"> not </w:t>
      </w:r>
      <w:r w:rsidR="00FD5393" w:rsidRPr="00AE6B16">
        <w:rPr>
          <w:rFonts w:ascii="Arial" w:hAnsi="Arial" w:cs="Arial"/>
        </w:rPr>
        <w:t xml:space="preserve">necessarily </w:t>
      </w:r>
      <w:r w:rsidR="00393511" w:rsidRPr="00AE6B16">
        <w:rPr>
          <w:rFonts w:ascii="Arial" w:hAnsi="Arial" w:cs="Arial"/>
        </w:rPr>
        <w:t>member</w:t>
      </w:r>
      <w:r w:rsidR="00FD5393" w:rsidRPr="00AE6B16">
        <w:rPr>
          <w:rFonts w:ascii="Arial" w:hAnsi="Arial" w:cs="Arial"/>
        </w:rPr>
        <w:t>s</w:t>
      </w:r>
      <w:r w:rsidR="00393511" w:rsidRPr="00AE6B16">
        <w:rPr>
          <w:rFonts w:ascii="Arial" w:hAnsi="Arial" w:cs="Arial"/>
        </w:rPr>
        <w:t xml:space="preserve"> of the PAB. </w:t>
      </w:r>
      <w:bookmarkStart w:id="20" w:name="_Hlk69998634"/>
      <w:r w:rsidR="00AE6B16">
        <w:rPr>
          <w:rFonts w:ascii="Arial" w:hAnsi="Arial" w:cs="Arial"/>
        </w:rPr>
        <w:t>Please note that w</w:t>
      </w:r>
      <w:r w:rsidR="00393511" w:rsidRPr="00AE6B16">
        <w:rPr>
          <w:rFonts w:ascii="Arial" w:hAnsi="Arial" w:cs="Arial"/>
        </w:rPr>
        <w:t xml:space="preserve">here the Clerk to the pre-PAB or PAB is the same person as the programme administrator, they are a member of that Board as a Clerk undertaking the duties outlined </w:t>
      </w:r>
      <w:r w:rsidRPr="00AE6B16">
        <w:rPr>
          <w:rFonts w:ascii="Arial" w:hAnsi="Arial" w:cs="Arial"/>
        </w:rPr>
        <w:t>in 5.</w:t>
      </w:r>
      <w:r w:rsidR="003267D7">
        <w:rPr>
          <w:rFonts w:ascii="Arial" w:hAnsi="Arial" w:cs="Arial"/>
        </w:rPr>
        <w:t>2</w:t>
      </w:r>
      <w:r w:rsidR="00393511" w:rsidRPr="00AE6B16">
        <w:rPr>
          <w:rFonts w:ascii="Arial" w:hAnsi="Arial" w:cs="Arial"/>
        </w:rPr>
        <w:t>.</w:t>
      </w:r>
    </w:p>
    <w:p w14:paraId="3CA07DD1" w14:textId="77777777" w:rsidR="003267D7" w:rsidRPr="00AE6B16" w:rsidRDefault="003267D7" w:rsidP="00BD470B">
      <w:pPr>
        <w:pStyle w:val="Heading2"/>
      </w:pPr>
      <w:bookmarkStart w:id="21" w:name="_Toc128058098"/>
      <w:r w:rsidRPr="00AE6B16">
        <w:t>Clerk</w:t>
      </w:r>
      <w:bookmarkEnd w:id="21"/>
    </w:p>
    <w:p w14:paraId="7407875A" w14:textId="183DBB49" w:rsidR="003267D7" w:rsidRPr="00AE6B16" w:rsidRDefault="003267D7" w:rsidP="003267D7">
      <w:pPr>
        <w:rPr>
          <w:rFonts w:ascii="Arial" w:hAnsi="Arial" w:cs="Arial"/>
        </w:rPr>
      </w:pPr>
      <w:r w:rsidRPr="00AE6B16">
        <w:rPr>
          <w:rFonts w:ascii="Arial" w:hAnsi="Arial" w:cs="Arial"/>
        </w:rPr>
        <w:t xml:space="preserve">Programme Assessment Boards will be clerked by administrative staff from S3 or IO. </w:t>
      </w:r>
      <w:r w:rsidR="00812161" w:rsidRPr="00AE6B16">
        <w:rPr>
          <w:rFonts w:ascii="Arial" w:hAnsi="Arial" w:cs="Arial"/>
        </w:rPr>
        <w:t xml:space="preserve">The </w:t>
      </w:r>
      <w:r w:rsidR="00812161">
        <w:rPr>
          <w:rFonts w:ascii="Arial" w:hAnsi="Arial" w:cs="Arial"/>
        </w:rPr>
        <w:t>Clerk</w:t>
      </w:r>
      <w:r w:rsidR="00812161" w:rsidRPr="00AE6B16">
        <w:rPr>
          <w:rFonts w:ascii="Arial" w:hAnsi="Arial" w:cs="Arial"/>
        </w:rPr>
        <w:t xml:space="preserve"> will have undertaken the </w:t>
      </w:r>
      <w:r w:rsidR="00812161">
        <w:rPr>
          <w:rFonts w:ascii="Arial" w:hAnsi="Arial" w:cs="Arial"/>
        </w:rPr>
        <w:t xml:space="preserve">University’s mandatory Clerk &amp; Convenor </w:t>
      </w:r>
      <w:r w:rsidR="00812161" w:rsidRPr="00AE6B16">
        <w:rPr>
          <w:rFonts w:ascii="Arial" w:hAnsi="Arial" w:cs="Arial"/>
        </w:rPr>
        <w:t>training.</w:t>
      </w:r>
      <w:r w:rsidR="00812161">
        <w:rPr>
          <w:rFonts w:ascii="Arial" w:hAnsi="Arial" w:cs="Arial"/>
        </w:rPr>
        <w:t xml:space="preserve"> </w:t>
      </w:r>
      <w:r w:rsidRPr="00AE6B16">
        <w:rPr>
          <w:rFonts w:ascii="Arial" w:hAnsi="Arial" w:cs="Arial"/>
        </w:rPr>
        <w:t>In preparation for the PAB, the Clerk must:</w:t>
      </w:r>
    </w:p>
    <w:p w14:paraId="5FE06C06" w14:textId="77777777" w:rsidR="003267D7" w:rsidRPr="00AE6B16" w:rsidRDefault="003267D7" w:rsidP="003267D7">
      <w:pPr>
        <w:pStyle w:val="ListParagraph"/>
        <w:numPr>
          <w:ilvl w:val="0"/>
          <w:numId w:val="25"/>
        </w:numPr>
        <w:rPr>
          <w:rFonts w:ascii="Arial" w:hAnsi="Arial" w:cs="Arial"/>
        </w:rPr>
      </w:pPr>
      <w:r w:rsidRPr="00AE6B16">
        <w:rPr>
          <w:rFonts w:ascii="Arial" w:hAnsi="Arial" w:cs="Arial"/>
        </w:rPr>
        <w:lastRenderedPageBreak/>
        <w:t>Circulate the meeting invitation to the Programme External Examiner.</w:t>
      </w:r>
    </w:p>
    <w:p w14:paraId="3F9D0469" w14:textId="77777777" w:rsidR="003267D7" w:rsidRPr="00AE6B16" w:rsidRDefault="003267D7" w:rsidP="003267D7">
      <w:pPr>
        <w:pStyle w:val="ListParagraph"/>
        <w:numPr>
          <w:ilvl w:val="0"/>
          <w:numId w:val="25"/>
        </w:numPr>
        <w:rPr>
          <w:rFonts w:ascii="Arial" w:hAnsi="Arial" w:cs="Arial"/>
        </w:rPr>
      </w:pPr>
      <w:r w:rsidRPr="00AE6B16">
        <w:rPr>
          <w:rFonts w:ascii="Arial" w:hAnsi="Arial" w:cs="Arial"/>
        </w:rPr>
        <w:t>Produce an agenda and circulate in advance (minimum two weeks) to all members, including Programme External Examiner.</w:t>
      </w:r>
    </w:p>
    <w:p w14:paraId="05BF0F02" w14:textId="6B9A8E4E" w:rsidR="003267D7" w:rsidRPr="00AE6B16" w:rsidRDefault="003267D7" w:rsidP="003267D7">
      <w:pPr>
        <w:pStyle w:val="ListParagraph"/>
        <w:numPr>
          <w:ilvl w:val="0"/>
          <w:numId w:val="25"/>
        </w:numPr>
        <w:rPr>
          <w:rFonts w:ascii="Arial" w:hAnsi="Arial" w:cs="Arial"/>
        </w:rPr>
      </w:pPr>
      <w:r w:rsidRPr="00AE6B16">
        <w:rPr>
          <w:rFonts w:ascii="Arial" w:hAnsi="Arial" w:cs="Arial"/>
        </w:rPr>
        <w:t xml:space="preserve">Collate the </w:t>
      </w:r>
      <w:r>
        <w:rPr>
          <w:rFonts w:ascii="Arial" w:hAnsi="Arial" w:cs="Arial"/>
        </w:rPr>
        <w:t xml:space="preserve">annotated </w:t>
      </w:r>
      <w:r w:rsidRPr="00AE6B16">
        <w:rPr>
          <w:rFonts w:ascii="Arial" w:hAnsi="Arial" w:cs="Arial"/>
        </w:rPr>
        <w:t>papers following discussion held/ actions agreed at the pre-PAB. Where available</w:t>
      </w:r>
      <w:r w:rsidR="00954690">
        <w:rPr>
          <w:rFonts w:ascii="Arial" w:hAnsi="Arial" w:cs="Arial"/>
        </w:rPr>
        <w:t>,</w:t>
      </w:r>
      <w:r w:rsidRPr="00AE6B16">
        <w:rPr>
          <w:rFonts w:ascii="Arial" w:hAnsi="Arial" w:cs="Arial"/>
        </w:rPr>
        <w:t xml:space="preserve"> </w:t>
      </w:r>
      <w:r>
        <w:rPr>
          <w:rFonts w:ascii="Arial" w:hAnsi="Arial" w:cs="Arial"/>
        </w:rPr>
        <w:t>this will include</w:t>
      </w:r>
      <w:r w:rsidRPr="00AE6B16">
        <w:rPr>
          <w:rFonts w:ascii="Arial" w:hAnsi="Arial" w:cs="Arial"/>
        </w:rPr>
        <w:t xml:space="preserve"> the </w:t>
      </w:r>
      <w:r w:rsidR="00003D74">
        <w:rPr>
          <w:rFonts w:ascii="Arial" w:hAnsi="Arial" w:cs="Arial"/>
        </w:rPr>
        <w:t>s</w:t>
      </w:r>
      <w:r w:rsidRPr="00AE6B16">
        <w:rPr>
          <w:rFonts w:ascii="Arial" w:hAnsi="Arial" w:cs="Arial"/>
        </w:rPr>
        <w:t xml:space="preserve">ummary </w:t>
      </w:r>
      <w:r w:rsidR="00003D74">
        <w:rPr>
          <w:rFonts w:ascii="Arial" w:hAnsi="Arial" w:cs="Arial"/>
        </w:rPr>
        <w:t>t</w:t>
      </w:r>
      <w:r w:rsidRPr="00AE6B16">
        <w:rPr>
          <w:rFonts w:ascii="Arial" w:hAnsi="Arial" w:cs="Arial"/>
        </w:rPr>
        <w:t xml:space="preserve">able of data relating to those students who will be considered through </w:t>
      </w:r>
      <w:r w:rsidR="00003D74">
        <w:rPr>
          <w:rFonts w:ascii="Arial" w:hAnsi="Arial" w:cs="Arial"/>
        </w:rPr>
        <w:t>r</w:t>
      </w:r>
      <w:r w:rsidRPr="00AE6B16">
        <w:rPr>
          <w:rFonts w:ascii="Arial" w:hAnsi="Arial" w:cs="Arial"/>
        </w:rPr>
        <w:t xml:space="preserve">eporting by </w:t>
      </w:r>
      <w:r w:rsidR="00003D74">
        <w:rPr>
          <w:rFonts w:ascii="Arial" w:hAnsi="Arial" w:cs="Arial"/>
        </w:rPr>
        <w:t>e</w:t>
      </w:r>
      <w:r w:rsidRPr="00AE6B16">
        <w:rPr>
          <w:rFonts w:ascii="Arial" w:hAnsi="Arial" w:cs="Arial"/>
        </w:rPr>
        <w:t>xception</w:t>
      </w:r>
      <w:r>
        <w:rPr>
          <w:rFonts w:ascii="Arial" w:hAnsi="Arial" w:cs="Arial"/>
        </w:rPr>
        <w:t>.</w:t>
      </w:r>
    </w:p>
    <w:p w14:paraId="0DAF718F" w14:textId="23523575" w:rsidR="003267D7" w:rsidRPr="00AE6B16" w:rsidRDefault="003267D7" w:rsidP="003267D7">
      <w:pPr>
        <w:pStyle w:val="ListParagraph"/>
        <w:numPr>
          <w:ilvl w:val="0"/>
          <w:numId w:val="25"/>
        </w:numPr>
        <w:rPr>
          <w:rFonts w:ascii="Arial" w:hAnsi="Arial" w:cs="Arial"/>
        </w:rPr>
      </w:pPr>
      <w:r w:rsidRPr="00AE6B16">
        <w:rPr>
          <w:rFonts w:ascii="Arial" w:hAnsi="Arial" w:cs="Arial"/>
        </w:rPr>
        <w:t xml:space="preserve">Have a full set of </w:t>
      </w:r>
      <w:r w:rsidR="00812161">
        <w:rPr>
          <w:rFonts w:ascii="Arial" w:hAnsi="Arial" w:cs="Arial"/>
        </w:rPr>
        <w:t>academic</w:t>
      </w:r>
      <w:r w:rsidRPr="00AE6B16">
        <w:rPr>
          <w:rFonts w:ascii="Arial" w:hAnsi="Arial" w:cs="Arial"/>
        </w:rPr>
        <w:t xml:space="preserve"> transcripts available (provided by the Programme Administrator) to the </w:t>
      </w:r>
      <w:r w:rsidR="00003D74">
        <w:rPr>
          <w:rFonts w:ascii="Arial" w:hAnsi="Arial" w:cs="Arial"/>
        </w:rPr>
        <w:t>PAB</w:t>
      </w:r>
      <w:r w:rsidRPr="00AE6B16">
        <w:rPr>
          <w:rFonts w:ascii="Arial" w:hAnsi="Arial" w:cs="Arial"/>
        </w:rPr>
        <w:t xml:space="preserve"> in case of query.</w:t>
      </w:r>
    </w:p>
    <w:p w14:paraId="1EA42669" w14:textId="77777777" w:rsidR="003267D7" w:rsidRPr="00AE6B16" w:rsidRDefault="003267D7" w:rsidP="003267D7">
      <w:pPr>
        <w:pStyle w:val="ListParagraph"/>
        <w:numPr>
          <w:ilvl w:val="0"/>
          <w:numId w:val="25"/>
        </w:numPr>
        <w:rPr>
          <w:rFonts w:ascii="Arial" w:hAnsi="Arial" w:cs="Arial"/>
        </w:rPr>
      </w:pPr>
      <w:r w:rsidRPr="00AE6B16">
        <w:rPr>
          <w:rFonts w:ascii="Arial" w:hAnsi="Arial" w:cs="Arial"/>
        </w:rPr>
        <w:t>Notify the PAB (usually through the papers presented) of any students with extenuating circumstances as part of preparatory activities.</w:t>
      </w:r>
    </w:p>
    <w:p w14:paraId="1A624B1C" w14:textId="77777777" w:rsidR="003267D7" w:rsidRPr="00AE6B16" w:rsidRDefault="003267D7" w:rsidP="003267D7">
      <w:pPr>
        <w:pStyle w:val="ListParagraph"/>
        <w:numPr>
          <w:ilvl w:val="0"/>
          <w:numId w:val="25"/>
        </w:numPr>
        <w:rPr>
          <w:rFonts w:ascii="Arial" w:hAnsi="Arial" w:cs="Arial"/>
        </w:rPr>
      </w:pPr>
      <w:r>
        <w:rPr>
          <w:rFonts w:ascii="Arial" w:hAnsi="Arial" w:cs="Arial"/>
        </w:rPr>
        <w:t>Have</w:t>
      </w:r>
      <w:r w:rsidRPr="00AE6B16">
        <w:rPr>
          <w:rFonts w:ascii="Arial" w:hAnsi="Arial" w:cs="Arial"/>
        </w:rPr>
        <w:t xml:space="preserve"> a copy of the University Regulations and </w:t>
      </w:r>
      <w:r>
        <w:rPr>
          <w:rFonts w:ascii="Arial" w:hAnsi="Arial" w:cs="Arial"/>
        </w:rPr>
        <w:t>Decision Codes</w:t>
      </w:r>
      <w:r w:rsidRPr="00AE6B16">
        <w:rPr>
          <w:rFonts w:ascii="Arial" w:hAnsi="Arial" w:cs="Arial"/>
        </w:rPr>
        <w:t xml:space="preserve"> available to the Board.</w:t>
      </w:r>
    </w:p>
    <w:p w14:paraId="47E83728" w14:textId="43D25BA6" w:rsidR="003267D7" w:rsidRPr="00AE6B16" w:rsidRDefault="003267D7" w:rsidP="003267D7">
      <w:pPr>
        <w:pStyle w:val="ListParagraph"/>
        <w:numPr>
          <w:ilvl w:val="0"/>
          <w:numId w:val="25"/>
        </w:numPr>
        <w:rPr>
          <w:rFonts w:ascii="Arial" w:hAnsi="Arial" w:cs="Arial"/>
        </w:rPr>
      </w:pPr>
      <w:r w:rsidRPr="00AE6B16">
        <w:rPr>
          <w:rFonts w:ascii="Arial" w:hAnsi="Arial" w:cs="Arial"/>
        </w:rPr>
        <w:t xml:space="preserve">Confirm professional body accreditation with </w:t>
      </w:r>
      <w:r w:rsidR="00812161">
        <w:rPr>
          <w:rFonts w:ascii="Arial" w:hAnsi="Arial" w:cs="Arial"/>
        </w:rPr>
        <w:t xml:space="preserve">the </w:t>
      </w:r>
      <w:r w:rsidRPr="00AE6B16">
        <w:rPr>
          <w:rFonts w:ascii="Arial" w:hAnsi="Arial" w:cs="Arial"/>
        </w:rPr>
        <w:t>Programme Leader</w:t>
      </w:r>
      <w:r w:rsidR="00812161">
        <w:rPr>
          <w:rFonts w:ascii="Arial" w:hAnsi="Arial" w:cs="Arial"/>
        </w:rPr>
        <w:t>.</w:t>
      </w:r>
    </w:p>
    <w:p w14:paraId="29F20C35" w14:textId="77777777" w:rsidR="003267D7" w:rsidRPr="00AE6B16" w:rsidRDefault="003267D7" w:rsidP="003267D7">
      <w:pPr>
        <w:rPr>
          <w:rFonts w:ascii="Arial" w:hAnsi="Arial" w:cs="Arial"/>
        </w:rPr>
      </w:pPr>
      <w:r>
        <w:rPr>
          <w:rFonts w:ascii="Arial" w:hAnsi="Arial" w:cs="Arial"/>
        </w:rPr>
        <w:t>The Clerk to</w:t>
      </w:r>
      <w:r w:rsidRPr="00AE6B16">
        <w:rPr>
          <w:rFonts w:ascii="Arial" w:hAnsi="Arial" w:cs="Arial"/>
        </w:rPr>
        <w:t xml:space="preserve"> the Programme Assessment Board</w:t>
      </w:r>
      <w:r>
        <w:rPr>
          <w:rFonts w:ascii="Arial" w:hAnsi="Arial" w:cs="Arial"/>
        </w:rPr>
        <w:t xml:space="preserve"> </w:t>
      </w:r>
      <w:r w:rsidRPr="00AE6B16">
        <w:rPr>
          <w:rFonts w:ascii="Arial" w:hAnsi="Arial" w:cs="Arial"/>
        </w:rPr>
        <w:t>must:</w:t>
      </w:r>
    </w:p>
    <w:p w14:paraId="45CB04ED" w14:textId="77777777" w:rsidR="003267D7" w:rsidRPr="00AE6B16" w:rsidRDefault="003267D7" w:rsidP="003267D7">
      <w:pPr>
        <w:pStyle w:val="ListParagraph"/>
        <w:numPr>
          <w:ilvl w:val="0"/>
          <w:numId w:val="26"/>
        </w:numPr>
        <w:rPr>
          <w:rFonts w:ascii="Arial" w:hAnsi="Arial" w:cs="Arial"/>
        </w:rPr>
      </w:pPr>
      <w:r w:rsidRPr="00AE6B16">
        <w:rPr>
          <w:rFonts w:ascii="Arial" w:hAnsi="Arial" w:cs="Arial"/>
        </w:rPr>
        <w:t>Be fully conversant with the University Regulations and Academic decisions available to the Programme Assessment Board.</w:t>
      </w:r>
    </w:p>
    <w:p w14:paraId="1888D05E" w14:textId="77777777" w:rsidR="003267D7" w:rsidRPr="00AE6B16" w:rsidRDefault="003267D7" w:rsidP="003267D7">
      <w:pPr>
        <w:pStyle w:val="ListParagraph"/>
        <w:numPr>
          <w:ilvl w:val="0"/>
          <w:numId w:val="26"/>
        </w:numPr>
        <w:rPr>
          <w:rFonts w:ascii="Arial" w:hAnsi="Arial" w:cs="Arial"/>
        </w:rPr>
      </w:pPr>
      <w:r w:rsidRPr="00AE6B16">
        <w:rPr>
          <w:rFonts w:ascii="Arial" w:hAnsi="Arial" w:cs="Arial"/>
        </w:rPr>
        <w:t>Notify the Board of any students with approved Extenuating Circumstances.</w:t>
      </w:r>
    </w:p>
    <w:p w14:paraId="53AE5893" w14:textId="6B3B6B99" w:rsidR="003267D7" w:rsidRPr="00AE6B16" w:rsidRDefault="003267D7" w:rsidP="003267D7">
      <w:pPr>
        <w:pStyle w:val="ListParagraph"/>
        <w:numPr>
          <w:ilvl w:val="0"/>
          <w:numId w:val="26"/>
        </w:numPr>
        <w:rPr>
          <w:rFonts w:ascii="Arial" w:hAnsi="Arial" w:cs="Arial"/>
        </w:rPr>
      </w:pPr>
      <w:r w:rsidRPr="00AE6B16">
        <w:rPr>
          <w:rFonts w:ascii="Arial" w:hAnsi="Arial" w:cs="Arial"/>
        </w:rPr>
        <w:t xml:space="preserve">Take minutes </w:t>
      </w:r>
      <w:r w:rsidR="00954690">
        <w:rPr>
          <w:rFonts w:ascii="Arial" w:hAnsi="Arial" w:cs="Arial"/>
        </w:rPr>
        <w:t>that</w:t>
      </w:r>
      <w:r w:rsidRPr="00AE6B16">
        <w:rPr>
          <w:rFonts w:ascii="Arial" w:hAnsi="Arial" w:cs="Arial"/>
        </w:rPr>
        <w:t xml:space="preserve"> clearly record key discussion points, including </w:t>
      </w:r>
      <w:r w:rsidR="00954690">
        <w:rPr>
          <w:rFonts w:ascii="Arial" w:hAnsi="Arial" w:cs="Arial"/>
        </w:rPr>
        <w:t xml:space="preserve">an </w:t>
      </w:r>
      <w:r w:rsidRPr="00AE6B16">
        <w:rPr>
          <w:rFonts w:ascii="Arial" w:hAnsi="Arial" w:cs="Arial"/>
        </w:rPr>
        <w:t xml:space="preserve">overview of </w:t>
      </w:r>
      <w:r w:rsidR="00954690">
        <w:rPr>
          <w:rFonts w:ascii="Arial" w:hAnsi="Arial" w:cs="Arial"/>
        </w:rPr>
        <w:t xml:space="preserve">the </w:t>
      </w:r>
      <w:r w:rsidRPr="00AE6B16">
        <w:rPr>
          <w:rFonts w:ascii="Arial" w:hAnsi="Arial" w:cs="Arial"/>
        </w:rPr>
        <w:t>programme and feedback from the Programme External Examiner.</w:t>
      </w:r>
    </w:p>
    <w:p w14:paraId="6288E29B" w14:textId="77777777" w:rsidR="003267D7" w:rsidRPr="00AE6B16" w:rsidRDefault="003267D7" w:rsidP="003267D7">
      <w:pPr>
        <w:pStyle w:val="ListParagraph"/>
        <w:numPr>
          <w:ilvl w:val="0"/>
          <w:numId w:val="26"/>
        </w:numPr>
        <w:rPr>
          <w:rFonts w:ascii="Arial" w:hAnsi="Arial" w:cs="Arial"/>
        </w:rPr>
      </w:pPr>
      <w:r w:rsidRPr="00AE6B16">
        <w:rPr>
          <w:rFonts w:ascii="Arial" w:hAnsi="Arial" w:cs="Arial"/>
        </w:rPr>
        <w:t>Record the final actions and agreed decisions of the Board for each student.</w:t>
      </w:r>
    </w:p>
    <w:p w14:paraId="386A4108" w14:textId="77777777" w:rsidR="003267D7" w:rsidRPr="00AE6B16" w:rsidRDefault="003267D7" w:rsidP="003267D7">
      <w:pPr>
        <w:rPr>
          <w:rFonts w:ascii="Arial" w:hAnsi="Arial" w:cs="Arial"/>
        </w:rPr>
      </w:pPr>
      <w:r w:rsidRPr="00AE6B16">
        <w:rPr>
          <w:rFonts w:ascii="Arial" w:hAnsi="Arial" w:cs="Arial"/>
        </w:rPr>
        <w:t>After the Programme Assessment Board, the Clerk must:</w:t>
      </w:r>
    </w:p>
    <w:p w14:paraId="5F4D98E3" w14:textId="2F7C7EAB" w:rsidR="003267D7" w:rsidRPr="00AE6B16" w:rsidRDefault="003267D7" w:rsidP="003267D7">
      <w:pPr>
        <w:pStyle w:val="ListParagraph"/>
        <w:numPr>
          <w:ilvl w:val="0"/>
          <w:numId w:val="27"/>
        </w:numPr>
        <w:rPr>
          <w:rFonts w:ascii="Arial" w:hAnsi="Arial" w:cs="Arial"/>
        </w:rPr>
      </w:pPr>
      <w:r w:rsidRPr="00AE6B16">
        <w:rPr>
          <w:rFonts w:ascii="Arial" w:hAnsi="Arial" w:cs="Arial"/>
        </w:rPr>
        <w:t xml:space="preserve">Communicate the outcomes of the </w:t>
      </w:r>
      <w:r w:rsidR="00052565">
        <w:rPr>
          <w:rFonts w:ascii="Arial" w:hAnsi="Arial" w:cs="Arial"/>
        </w:rPr>
        <w:t>B</w:t>
      </w:r>
      <w:r w:rsidRPr="00AE6B16">
        <w:rPr>
          <w:rFonts w:ascii="Arial" w:hAnsi="Arial" w:cs="Arial"/>
        </w:rPr>
        <w:t>oard promptly to the SSA</w:t>
      </w:r>
      <w:r w:rsidR="00954690">
        <w:rPr>
          <w:rFonts w:ascii="Arial" w:hAnsi="Arial" w:cs="Arial"/>
        </w:rPr>
        <w:t>,</w:t>
      </w:r>
      <w:r w:rsidRPr="00AE6B16">
        <w:rPr>
          <w:rFonts w:ascii="Arial" w:hAnsi="Arial" w:cs="Arial"/>
        </w:rPr>
        <w:t xml:space="preserve"> who provides the programme administration for the provision. The SSA then processes the PAB decision</w:t>
      </w:r>
      <w:r w:rsidR="00812161">
        <w:rPr>
          <w:rFonts w:ascii="Arial" w:hAnsi="Arial" w:cs="Arial"/>
        </w:rPr>
        <w:t>s</w:t>
      </w:r>
      <w:r w:rsidRPr="00AE6B16">
        <w:rPr>
          <w:rFonts w:ascii="Arial" w:hAnsi="Arial" w:cs="Arial"/>
        </w:rPr>
        <w:t xml:space="preserve"> in line with </w:t>
      </w:r>
      <w:r w:rsidR="00954690">
        <w:rPr>
          <w:rFonts w:ascii="Arial" w:hAnsi="Arial" w:cs="Arial"/>
        </w:rPr>
        <w:t xml:space="preserve">the </w:t>
      </w:r>
      <w:r w:rsidRPr="00AE6B16">
        <w:rPr>
          <w:rFonts w:ascii="Arial" w:hAnsi="Arial" w:cs="Arial"/>
        </w:rPr>
        <w:t>University key dates calendar and publications deadlines. Results will be available to students via e-Student Records/e-vision.</w:t>
      </w:r>
    </w:p>
    <w:p w14:paraId="3EEF1328" w14:textId="6D24449B" w:rsidR="003267D7" w:rsidRPr="00AE6B16" w:rsidRDefault="003267D7" w:rsidP="003267D7">
      <w:pPr>
        <w:pStyle w:val="ListParagraph"/>
        <w:numPr>
          <w:ilvl w:val="0"/>
          <w:numId w:val="27"/>
        </w:numPr>
        <w:rPr>
          <w:rFonts w:ascii="Arial" w:hAnsi="Arial" w:cs="Arial"/>
        </w:rPr>
      </w:pPr>
      <w:r w:rsidRPr="00AE6B16">
        <w:rPr>
          <w:rFonts w:ascii="Arial" w:hAnsi="Arial" w:cs="Arial"/>
        </w:rPr>
        <w:t xml:space="preserve">Promptly produce and circulate minutes, normally within two working weeks following approval from the Convenor and subsequently confirm at the next meeting of the </w:t>
      </w:r>
      <w:r w:rsidR="00052565">
        <w:rPr>
          <w:rFonts w:ascii="Arial" w:hAnsi="Arial" w:cs="Arial"/>
        </w:rPr>
        <w:t>B</w:t>
      </w:r>
      <w:r w:rsidRPr="00AE6B16">
        <w:rPr>
          <w:rFonts w:ascii="Arial" w:hAnsi="Arial" w:cs="Arial"/>
        </w:rPr>
        <w:t xml:space="preserve">oard. </w:t>
      </w:r>
      <w:r w:rsidRPr="00AE6B16">
        <w:rPr>
          <w:rFonts w:ascii="Arial" w:hAnsi="Arial" w:cs="Arial"/>
          <w:i/>
          <w:color w:val="003750" w:themeColor="accent1" w:themeShade="BF"/>
        </w:rPr>
        <w:t>The minutes should be available within this timeframe, as they may be required as part of an academic appeal.</w:t>
      </w:r>
    </w:p>
    <w:p w14:paraId="74BEC570" w14:textId="77777777" w:rsidR="003267D7" w:rsidRPr="00AE6B16" w:rsidRDefault="003267D7" w:rsidP="003267D7">
      <w:pPr>
        <w:pStyle w:val="ListParagraph"/>
        <w:numPr>
          <w:ilvl w:val="0"/>
          <w:numId w:val="27"/>
        </w:numPr>
        <w:rPr>
          <w:rFonts w:ascii="Arial" w:hAnsi="Arial" w:cs="Arial"/>
        </w:rPr>
      </w:pPr>
      <w:r w:rsidRPr="00AE6B16">
        <w:rPr>
          <w:rFonts w:ascii="Arial" w:hAnsi="Arial" w:cs="Arial"/>
        </w:rPr>
        <w:lastRenderedPageBreak/>
        <w:t>Monitor and report on Convenor’s Action. These decisions, including the rationale, must be documented in a manner that makes them easy to access and distribute. The document recording Convenor’s Actions must be presented at the next meeting of the Programme Assessment Board.</w:t>
      </w:r>
    </w:p>
    <w:p w14:paraId="45C8622B" w14:textId="645226B5" w:rsidR="00393511" w:rsidRPr="00AE6B16" w:rsidRDefault="00393511" w:rsidP="00BD470B">
      <w:pPr>
        <w:pStyle w:val="Heading2"/>
      </w:pPr>
      <w:bookmarkStart w:id="22" w:name="_Toc128058099"/>
      <w:bookmarkEnd w:id="20"/>
      <w:r w:rsidRPr="00AE6B16">
        <w:t>Convenor</w:t>
      </w:r>
      <w:bookmarkEnd w:id="22"/>
    </w:p>
    <w:p w14:paraId="336AEEAD" w14:textId="4233C9A1" w:rsidR="00393511" w:rsidRPr="00AE6B16" w:rsidRDefault="00393511" w:rsidP="007453EC">
      <w:pPr>
        <w:rPr>
          <w:rFonts w:ascii="Arial" w:hAnsi="Arial" w:cs="Arial"/>
        </w:rPr>
      </w:pPr>
      <w:r w:rsidRPr="00AE6B16">
        <w:rPr>
          <w:rFonts w:ascii="Arial" w:hAnsi="Arial" w:cs="Arial"/>
        </w:rPr>
        <w:t xml:space="preserve">Each School has a small number of senior academic staff who have been approved to Convene a </w:t>
      </w:r>
      <w:r w:rsidR="000F63BD" w:rsidRPr="00AE6B16">
        <w:rPr>
          <w:rFonts w:ascii="Arial" w:hAnsi="Arial" w:cs="Arial"/>
        </w:rPr>
        <w:t>PAB</w:t>
      </w:r>
      <w:r w:rsidRPr="00AE6B16">
        <w:rPr>
          <w:rFonts w:ascii="Arial" w:hAnsi="Arial" w:cs="Arial"/>
        </w:rPr>
        <w:t>. The Convenor will have</w:t>
      </w:r>
      <w:r w:rsidR="000C4349" w:rsidRPr="00AE6B16">
        <w:rPr>
          <w:rFonts w:ascii="Arial" w:hAnsi="Arial" w:cs="Arial"/>
        </w:rPr>
        <w:t xml:space="preserve"> </w:t>
      </w:r>
      <w:r w:rsidRPr="00AE6B16">
        <w:rPr>
          <w:rFonts w:ascii="Arial" w:hAnsi="Arial" w:cs="Arial"/>
        </w:rPr>
        <w:t xml:space="preserve">undertaken the </w:t>
      </w:r>
      <w:r w:rsidR="00812161">
        <w:rPr>
          <w:rFonts w:ascii="Arial" w:hAnsi="Arial" w:cs="Arial"/>
        </w:rPr>
        <w:t xml:space="preserve">University’s mandatory Clerk &amp; Convenor </w:t>
      </w:r>
      <w:r w:rsidRPr="00AE6B16">
        <w:rPr>
          <w:rFonts w:ascii="Arial" w:hAnsi="Arial" w:cs="Arial"/>
        </w:rPr>
        <w:t>training.</w:t>
      </w:r>
    </w:p>
    <w:p w14:paraId="0DD3C228" w14:textId="77777777" w:rsidR="000C4349" w:rsidRPr="00AE6B16" w:rsidRDefault="00393511" w:rsidP="000C4349">
      <w:pPr>
        <w:rPr>
          <w:rFonts w:ascii="Arial" w:hAnsi="Arial" w:cs="Arial"/>
        </w:rPr>
      </w:pPr>
      <w:r w:rsidRPr="00AE6B16">
        <w:rPr>
          <w:rFonts w:ascii="Arial" w:hAnsi="Arial" w:cs="Arial"/>
        </w:rPr>
        <w:t>The Convenor of the Programme Assessment Board will:</w:t>
      </w:r>
    </w:p>
    <w:p w14:paraId="0BEA2C51" w14:textId="44D9FA3B" w:rsidR="000C4349" w:rsidRPr="00AE6B16" w:rsidRDefault="00393511" w:rsidP="000C4349">
      <w:pPr>
        <w:pStyle w:val="ListParagraph"/>
        <w:numPr>
          <w:ilvl w:val="0"/>
          <w:numId w:val="23"/>
        </w:numPr>
        <w:rPr>
          <w:rFonts w:ascii="Arial" w:hAnsi="Arial" w:cs="Arial"/>
        </w:rPr>
      </w:pPr>
      <w:r w:rsidRPr="00AE6B16">
        <w:rPr>
          <w:rFonts w:ascii="Arial" w:hAnsi="Arial" w:cs="Arial"/>
        </w:rPr>
        <w:t xml:space="preserve">Ensure the meeting is properly conducted </w:t>
      </w:r>
      <w:r w:rsidR="003267D7">
        <w:rPr>
          <w:rFonts w:ascii="Arial" w:hAnsi="Arial" w:cs="Arial"/>
        </w:rPr>
        <w:t xml:space="preserve">and fulfils </w:t>
      </w:r>
      <w:r w:rsidR="00003D74">
        <w:rPr>
          <w:rFonts w:ascii="Arial" w:hAnsi="Arial" w:cs="Arial"/>
        </w:rPr>
        <w:t xml:space="preserve">its </w:t>
      </w:r>
      <w:r w:rsidR="003267D7">
        <w:rPr>
          <w:rFonts w:ascii="Arial" w:hAnsi="Arial" w:cs="Arial"/>
        </w:rPr>
        <w:t xml:space="preserve">responsibilities </w:t>
      </w:r>
      <w:r w:rsidR="00003D74">
        <w:rPr>
          <w:rFonts w:ascii="Arial" w:hAnsi="Arial" w:cs="Arial"/>
        </w:rPr>
        <w:t>as defined in</w:t>
      </w:r>
      <w:r w:rsidR="003267D7">
        <w:rPr>
          <w:rFonts w:ascii="Arial" w:hAnsi="Arial" w:cs="Arial"/>
        </w:rPr>
        <w:t xml:space="preserve"> </w:t>
      </w:r>
      <w:hyperlink r:id="rId23" w:history="1">
        <w:r w:rsidR="003267D7" w:rsidRPr="003267D7">
          <w:rPr>
            <w:rStyle w:val="Hyperlink"/>
            <w:rFonts w:ascii="Arial" w:hAnsi="Arial" w:cs="Arial"/>
          </w:rPr>
          <w:t>Academic Regulation A11.8</w:t>
        </w:r>
      </w:hyperlink>
      <w:r w:rsidRPr="00AE6B16">
        <w:rPr>
          <w:rFonts w:ascii="Arial" w:hAnsi="Arial" w:cs="Arial"/>
        </w:rPr>
        <w:t>.</w:t>
      </w:r>
    </w:p>
    <w:p w14:paraId="561294D8" w14:textId="2CC7E82C" w:rsidR="000C4349" w:rsidRPr="00AE6B16" w:rsidRDefault="00393511" w:rsidP="000C4349">
      <w:pPr>
        <w:pStyle w:val="ListParagraph"/>
        <w:numPr>
          <w:ilvl w:val="0"/>
          <w:numId w:val="23"/>
        </w:numPr>
        <w:rPr>
          <w:rFonts w:ascii="Arial" w:hAnsi="Arial" w:cs="Arial"/>
        </w:rPr>
      </w:pPr>
      <w:r w:rsidRPr="00AE6B16">
        <w:rPr>
          <w:rFonts w:ascii="Arial" w:hAnsi="Arial" w:cs="Arial"/>
        </w:rPr>
        <w:t xml:space="preserve">Provide an overview of reporting by exception </w:t>
      </w:r>
      <w:r w:rsidR="003267D7">
        <w:rPr>
          <w:rFonts w:ascii="Arial" w:hAnsi="Arial" w:cs="Arial"/>
        </w:rPr>
        <w:t>to explain why not</w:t>
      </w:r>
      <w:r w:rsidRPr="00AE6B16">
        <w:rPr>
          <w:rFonts w:ascii="Arial" w:hAnsi="Arial" w:cs="Arial"/>
        </w:rPr>
        <w:t xml:space="preserve"> all students will be discussed in detail at the Board.</w:t>
      </w:r>
    </w:p>
    <w:p w14:paraId="005E5038" w14:textId="0B848A10" w:rsidR="000C4349" w:rsidRPr="00AE6B16" w:rsidRDefault="00393511" w:rsidP="000C4349">
      <w:pPr>
        <w:pStyle w:val="ListParagraph"/>
        <w:numPr>
          <w:ilvl w:val="0"/>
          <w:numId w:val="23"/>
        </w:numPr>
        <w:rPr>
          <w:rFonts w:ascii="Arial" w:hAnsi="Arial" w:cs="Arial"/>
        </w:rPr>
      </w:pPr>
      <w:r w:rsidRPr="00AE6B16">
        <w:rPr>
          <w:rFonts w:ascii="Arial" w:hAnsi="Arial" w:cs="Arial"/>
        </w:rPr>
        <w:t xml:space="preserve">Highlight any issues identified during the pre-board preparation which could impact on the </w:t>
      </w:r>
      <w:r w:rsidR="00052565">
        <w:rPr>
          <w:rFonts w:ascii="Arial" w:hAnsi="Arial" w:cs="Arial"/>
        </w:rPr>
        <w:t>B</w:t>
      </w:r>
      <w:r w:rsidRPr="00AE6B16">
        <w:rPr>
          <w:rFonts w:ascii="Arial" w:hAnsi="Arial" w:cs="Arial"/>
        </w:rPr>
        <w:t>oard’s confidence in ratifying the marks/grades.</w:t>
      </w:r>
    </w:p>
    <w:p w14:paraId="0D88FC12" w14:textId="77777777" w:rsidR="000C4349" w:rsidRPr="00AE6B16" w:rsidRDefault="00393511" w:rsidP="000C4349">
      <w:pPr>
        <w:pStyle w:val="ListParagraph"/>
        <w:numPr>
          <w:ilvl w:val="0"/>
          <w:numId w:val="23"/>
        </w:numPr>
        <w:rPr>
          <w:rFonts w:ascii="Arial" w:hAnsi="Arial" w:cs="Arial"/>
        </w:rPr>
      </w:pPr>
      <w:r w:rsidRPr="00AE6B16">
        <w:rPr>
          <w:rFonts w:ascii="Arial" w:hAnsi="Arial" w:cs="Arial"/>
        </w:rPr>
        <w:t>Ensure the appropriate academic decisions (award/progression/resit/repeat) are fair, consistent and in line with University Regulations.</w:t>
      </w:r>
    </w:p>
    <w:p w14:paraId="3A890CD8" w14:textId="07E65036" w:rsidR="00393511" w:rsidRPr="00AE6B16" w:rsidRDefault="00393511" w:rsidP="000C4349">
      <w:pPr>
        <w:pStyle w:val="ListParagraph"/>
        <w:numPr>
          <w:ilvl w:val="0"/>
          <w:numId w:val="23"/>
        </w:numPr>
        <w:rPr>
          <w:rFonts w:ascii="Arial" w:hAnsi="Arial" w:cs="Arial"/>
        </w:rPr>
      </w:pPr>
      <w:r w:rsidRPr="00AE6B16">
        <w:rPr>
          <w:rFonts w:ascii="Arial" w:hAnsi="Arial" w:cs="Arial"/>
        </w:rPr>
        <w:t>Take Convenor’s Action on decisions outstanding, on the permission of the Board and External Examiner, agreed at the meeting. This is only be used in exceptional circumstances where new information has been produced.</w:t>
      </w:r>
    </w:p>
    <w:p w14:paraId="36BE8DA4" w14:textId="79964727" w:rsidR="00393511" w:rsidRPr="00AE6B16" w:rsidRDefault="19497E3A" w:rsidP="00BD470B">
      <w:pPr>
        <w:pStyle w:val="Heading2"/>
      </w:pPr>
      <w:bookmarkStart w:id="23" w:name="_Toc128058100"/>
      <w:r w:rsidRPr="00AE6B16">
        <w:t xml:space="preserve">The </w:t>
      </w:r>
      <w:r w:rsidR="5D1ADAEE" w:rsidRPr="00AE6B16">
        <w:t>Programme Leader / Year Tutor</w:t>
      </w:r>
      <w:bookmarkEnd w:id="23"/>
      <w:r w:rsidRPr="00AE6B16">
        <w:t xml:space="preserve"> </w:t>
      </w:r>
    </w:p>
    <w:p w14:paraId="7BD9E04C" w14:textId="77777777" w:rsidR="00954690" w:rsidRDefault="5D1ADAEE" w:rsidP="000C4349">
      <w:pPr>
        <w:pStyle w:val="ListParagraph"/>
        <w:numPr>
          <w:ilvl w:val="0"/>
          <w:numId w:val="24"/>
        </w:numPr>
        <w:rPr>
          <w:rFonts w:ascii="Arial" w:hAnsi="Arial" w:cs="Arial"/>
        </w:rPr>
      </w:pPr>
      <w:r w:rsidRPr="00AE6B16">
        <w:rPr>
          <w:rFonts w:ascii="Arial" w:hAnsi="Arial" w:cs="Arial"/>
        </w:rPr>
        <w:t>Meet</w:t>
      </w:r>
      <w:r w:rsidR="006D631D">
        <w:rPr>
          <w:rFonts w:ascii="Arial" w:hAnsi="Arial" w:cs="Arial"/>
        </w:rPr>
        <w:t>s</w:t>
      </w:r>
      <w:r w:rsidRPr="00AE6B16">
        <w:rPr>
          <w:rFonts w:ascii="Arial" w:hAnsi="Arial" w:cs="Arial"/>
        </w:rPr>
        <w:t xml:space="preserve"> with the relevant administrator with programme admin responsibilities</w:t>
      </w:r>
      <w:r w:rsidR="6E49340F" w:rsidRPr="00AE6B16">
        <w:rPr>
          <w:rFonts w:ascii="Arial" w:hAnsi="Arial" w:cs="Arial"/>
        </w:rPr>
        <w:t xml:space="preserve"> </w:t>
      </w:r>
      <w:r w:rsidRPr="00AE6B16">
        <w:rPr>
          <w:rFonts w:ascii="Arial" w:hAnsi="Arial" w:cs="Arial"/>
        </w:rPr>
        <w:t>to review papers in advance of the PAB to ensure</w:t>
      </w:r>
      <w:r w:rsidR="00954690">
        <w:rPr>
          <w:rFonts w:ascii="Arial" w:hAnsi="Arial" w:cs="Arial"/>
        </w:rPr>
        <w:t>:</w:t>
      </w:r>
    </w:p>
    <w:p w14:paraId="2097881D" w14:textId="0500E657" w:rsidR="00954690" w:rsidRDefault="2FC91665" w:rsidP="00954690">
      <w:pPr>
        <w:pStyle w:val="ListParagraph"/>
        <w:numPr>
          <w:ilvl w:val="1"/>
          <w:numId w:val="24"/>
        </w:numPr>
        <w:rPr>
          <w:rFonts w:ascii="Arial" w:hAnsi="Arial" w:cs="Arial"/>
        </w:rPr>
      </w:pPr>
      <w:r w:rsidRPr="00AE6B16">
        <w:rPr>
          <w:rFonts w:ascii="Arial" w:hAnsi="Arial" w:cs="Arial"/>
        </w:rPr>
        <w:t>any information pertinent to the progression decision</w:t>
      </w:r>
      <w:r w:rsidR="00954690">
        <w:rPr>
          <w:rFonts w:ascii="Arial" w:hAnsi="Arial" w:cs="Arial"/>
        </w:rPr>
        <w:t>-</w:t>
      </w:r>
      <w:r w:rsidRPr="00AE6B16">
        <w:rPr>
          <w:rFonts w:ascii="Arial" w:hAnsi="Arial" w:cs="Arial"/>
        </w:rPr>
        <w:t xml:space="preserve">making process is brought to </w:t>
      </w:r>
      <w:r w:rsidR="00954690">
        <w:rPr>
          <w:rFonts w:ascii="Arial" w:hAnsi="Arial" w:cs="Arial"/>
        </w:rPr>
        <w:t xml:space="preserve">the </w:t>
      </w:r>
      <w:r w:rsidRPr="00AE6B16">
        <w:rPr>
          <w:rFonts w:ascii="Arial" w:hAnsi="Arial" w:cs="Arial"/>
        </w:rPr>
        <w:t>attention of</w:t>
      </w:r>
      <w:r w:rsidR="00954690">
        <w:rPr>
          <w:rFonts w:ascii="Arial" w:hAnsi="Arial" w:cs="Arial"/>
        </w:rPr>
        <w:t xml:space="preserve"> the</w:t>
      </w:r>
      <w:r w:rsidRPr="00AE6B16">
        <w:rPr>
          <w:rFonts w:ascii="Arial" w:hAnsi="Arial" w:cs="Arial"/>
        </w:rPr>
        <w:t xml:space="preserve"> PAB,</w:t>
      </w:r>
    </w:p>
    <w:p w14:paraId="351335F7" w14:textId="3F2C4673" w:rsidR="000C4349" w:rsidRPr="00AE6B16" w:rsidRDefault="5D1ADAEE" w:rsidP="00954690">
      <w:pPr>
        <w:pStyle w:val="ListParagraph"/>
        <w:numPr>
          <w:ilvl w:val="1"/>
          <w:numId w:val="24"/>
        </w:numPr>
        <w:rPr>
          <w:rFonts w:ascii="Arial" w:hAnsi="Arial" w:cs="Arial"/>
        </w:rPr>
      </w:pPr>
      <w:r w:rsidRPr="00AE6B16">
        <w:rPr>
          <w:rFonts w:ascii="Arial" w:hAnsi="Arial" w:cs="Arial"/>
        </w:rPr>
        <w:t xml:space="preserve">clear paper mark up </w:t>
      </w:r>
      <w:r w:rsidR="1932C953" w:rsidRPr="00AE6B16">
        <w:rPr>
          <w:rFonts w:ascii="Arial" w:hAnsi="Arial" w:cs="Arial"/>
        </w:rPr>
        <w:t xml:space="preserve">to aid the </w:t>
      </w:r>
      <w:r w:rsidRPr="00AE6B16">
        <w:rPr>
          <w:rFonts w:ascii="Arial" w:hAnsi="Arial" w:cs="Arial"/>
        </w:rPr>
        <w:t>PABs smooth running.</w:t>
      </w:r>
    </w:p>
    <w:p w14:paraId="37F5ACD9" w14:textId="0E9142D8" w:rsidR="000C4349" w:rsidRPr="00AE6B16" w:rsidRDefault="00393511" w:rsidP="000C4349">
      <w:pPr>
        <w:pStyle w:val="ListParagraph"/>
        <w:numPr>
          <w:ilvl w:val="0"/>
          <w:numId w:val="24"/>
        </w:numPr>
        <w:rPr>
          <w:rFonts w:ascii="Arial" w:hAnsi="Arial" w:cs="Arial"/>
        </w:rPr>
      </w:pPr>
      <w:r w:rsidRPr="00AE6B16">
        <w:rPr>
          <w:rFonts w:ascii="Arial" w:hAnsi="Arial" w:cs="Arial"/>
        </w:rPr>
        <w:t>Provide</w:t>
      </w:r>
      <w:r w:rsidR="006D631D">
        <w:rPr>
          <w:rFonts w:ascii="Arial" w:hAnsi="Arial" w:cs="Arial"/>
        </w:rPr>
        <w:t>s</w:t>
      </w:r>
      <w:r w:rsidRPr="00AE6B16">
        <w:rPr>
          <w:rFonts w:ascii="Arial" w:hAnsi="Arial" w:cs="Arial"/>
        </w:rPr>
        <w:t xml:space="preserve"> an overview of performance and present</w:t>
      </w:r>
      <w:r w:rsidR="00954690">
        <w:rPr>
          <w:rFonts w:ascii="Arial" w:hAnsi="Arial" w:cs="Arial"/>
        </w:rPr>
        <w:t>s</w:t>
      </w:r>
      <w:r w:rsidRPr="00AE6B16">
        <w:rPr>
          <w:rFonts w:ascii="Arial" w:hAnsi="Arial" w:cs="Arial"/>
        </w:rPr>
        <w:t xml:space="preserve"> students for consideration on the programme / year of programme.</w:t>
      </w:r>
    </w:p>
    <w:p w14:paraId="5A3FEA58" w14:textId="272828D3" w:rsidR="000C4349" w:rsidRPr="00AE6B16" w:rsidRDefault="006D631D" w:rsidP="000C4349">
      <w:pPr>
        <w:pStyle w:val="ListParagraph"/>
        <w:numPr>
          <w:ilvl w:val="0"/>
          <w:numId w:val="24"/>
        </w:numPr>
        <w:rPr>
          <w:rFonts w:ascii="Arial" w:hAnsi="Arial" w:cs="Arial"/>
        </w:rPr>
      </w:pPr>
      <w:r>
        <w:rPr>
          <w:rFonts w:ascii="Arial" w:hAnsi="Arial" w:cs="Arial"/>
        </w:rPr>
        <w:t>Is</w:t>
      </w:r>
      <w:r w:rsidR="00393511" w:rsidRPr="00AE6B16">
        <w:rPr>
          <w:rFonts w:ascii="Arial" w:hAnsi="Arial" w:cs="Arial"/>
        </w:rPr>
        <w:t xml:space="preserve"> aware of the University Regulations and Programme Board decisions available.</w:t>
      </w:r>
    </w:p>
    <w:p w14:paraId="4B0C4C5A" w14:textId="4AB2E9B6" w:rsidR="00393511" w:rsidRPr="00AE6B16" w:rsidRDefault="00393511" w:rsidP="000C4349">
      <w:pPr>
        <w:pStyle w:val="ListParagraph"/>
        <w:numPr>
          <w:ilvl w:val="0"/>
          <w:numId w:val="24"/>
        </w:numPr>
        <w:rPr>
          <w:rFonts w:ascii="Arial" w:hAnsi="Arial" w:cs="Arial"/>
        </w:rPr>
      </w:pPr>
      <w:r w:rsidRPr="00AE6B16">
        <w:rPr>
          <w:rFonts w:ascii="Arial" w:hAnsi="Arial" w:cs="Arial"/>
        </w:rPr>
        <w:lastRenderedPageBreak/>
        <w:t>Confirm</w:t>
      </w:r>
      <w:r w:rsidR="006D631D">
        <w:rPr>
          <w:rFonts w:ascii="Arial" w:hAnsi="Arial" w:cs="Arial"/>
        </w:rPr>
        <w:t>s</w:t>
      </w:r>
      <w:r w:rsidRPr="00AE6B16">
        <w:rPr>
          <w:rFonts w:ascii="Arial" w:hAnsi="Arial" w:cs="Arial"/>
        </w:rPr>
        <w:t xml:space="preserve"> professional body accreditation with</w:t>
      </w:r>
      <w:r w:rsidR="004D2CB7" w:rsidRPr="00AE6B16">
        <w:rPr>
          <w:rFonts w:ascii="Arial" w:hAnsi="Arial" w:cs="Arial"/>
        </w:rPr>
        <w:t xml:space="preserve"> the</w:t>
      </w:r>
      <w:r w:rsidRPr="00AE6B16">
        <w:rPr>
          <w:rFonts w:ascii="Arial" w:hAnsi="Arial" w:cs="Arial"/>
        </w:rPr>
        <w:t xml:space="preserve"> Clerk</w:t>
      </w:r>
    </w:p>
    <w:p w14:paraId="5133CE1A" w14:textId="03CB354B" w:rsidR="00393511" w:rsidRPr="00AE6B16" w:rsidRDefault="00393511" w:rsidP="007453EC">
      <w:pPr>
        <w:rPr>
          <w:rFonts w:ascii="Arial" w:hAnsi="Arial" w:cs="Arial"/>
        </w:rPr>
      </w:pPr>
      <w:r w:rsidRPr="00AE6B16">
        <w:rPr>
          <w:rFonts w:ascii="Arial" w:hAnsi="Arial" w:cs="Arial"/>
        </w:rPr>
        <w:t xml:space="preserve">Importantly, responsibility for decision making lies with the </w:t>
      </w:r>
      <w:r w:rsidR="004D2CB7" w:rsidRPr="00AE6B16">
        <w:rPr>
          <w:rFonts w:ascii="Arial" w:hAnsi="Arial" w:cs="Arial"/>
        </w:rPr>
        <w:t>PAB</w:t>
      </w:r>
      <w:r w:rsidRPr="00AE6B16">
        <w:rPr>
          <w:rFonts w:ascii="Arial" w:hAnsi="Arial" w:cs="Arial"/>
        </w:rPr>
        <w:t xml:space="preserve"> collectively.</w:t>
      </w:r>
    </w:p>
    <w:p w14:paraId="0C516583" w14:textId="176DF7F4" w:rsidR="00393511" w:rsidRPr="00AE6B16" w:rsidRDefault="00393511" w:rsidP="00BD470B">
      <w:pPr>
        <w:pStyle w:val="Heading2"/>
      </w:pPr>
      <w:bookmarkStart w:id="24" w:name="_Toc128058101"/>
      <w:r w:rsidRPr="00AE6B16">
        <w:t>Programme External Examiner</w:t>
      </w:r>
      <w:bookmarkEnd w:id="24"/>
    </w:p>
    <w:p w14:paraId="57CD36ED" w14:textId="1530A4C9" w:rsidR="00393511" w:rsidRPr="00AE6B16" w:rsidRDefault="00393511" w:rsidP="007453EC">
      <w:pPr>
        <w:rPr>
          <w:rFonts w:ascii="Arial" w:hAnsi="Arial" w:cs="Arial"/>
        </w:rPr>
      </w:pPr>
      <w:r w:rsidRPr="00AE6B16">
        <w:rPr>
          <w:rFonts w:ascii="Arial" w:hAnsi="Arial" w:cs="Arial"/>
        </w:rPr>
        <w:t>A Programme Assessment Board which does not include an approved programme external examiner is not authorised to confirm awards. The external examiner should be present at the Programme Assessment Board meeting</w:t>
      </w:r>
      <w:r w:rsidR="00954690">
        <w:rPr>
          <w:rFonts w:ascii="Arial" w:hAnsi="Arial" w:cs="Arial"/>
        </w:rPr>
        <w:t>,</w:t>
      </w:r>
      <w:r w:rsidRPr="00AE6B16">
        <w:rPr>
          <w:rFonts w:ascii="Arial" w:hAnsi="Arial" w:cs="Arial"/>
        </w:rPr>
        <w:t xml:space="preserve"> which agrees awards. If</w:t>
      </w:r>
      <w:r w:rsidR="00954690">
        <w:rPr>
          <w:rFonts w:ascii="Arial" w:hAnsi="Arial" w:cs="Arial"/>
        </w:rPr>
        <w:t>,</w:t>
      </w:r>
      <w:r w:rsidRPr="00AE6B16">
        <w:rPr>
          <w:rFonts w:ascii="Arial" w:hAnsi="Arial" w:cs="Arial"/>
        </w:rPr>
        <w:t xml:space="preserve"> for exceptional circumstances</w:t>
      </w:r>
      <w:r w:rsidR="00954690">
        <w:rPr>
          <w:rFonts w:ascii="Arial" w:hAnsi="Arial" w:cs="Arial"/>
        </w:rPr>
        <w:t>,</w:t>
      </w:r>
      <w:r w:rsidRPr="00AE6B16">
        <w:rPr>
          <w:rFonts w:ascii="Arial" w:hAnsi="Arial" w:cs="Arial"/>
        </w:rPr>
        <w:t xml:space="preserve"> the external examiner is not able to attend</w:t>
      </w:r>
      <w:r w:rsidR="00FF3E30" w:rsidRPr="00AE6B16">
        <w:rPr>
          <w:rFonts w:ascii="Arial" w:hAnsi="Arial" w:cs="Arial"/>
        </w:rPr>
        <w:t xml:space="preserve"> </w:t>
      </w:r>
      <w:r w:rsidRPr="00AE6B16">
        <w:rPr>
          <w:rFonts w:ascii="Arial" w:hAnsi="Arial" w:cs="Arial"/>
        </w:rPr>
        <w:t xml:space="preserve">the meeting, they should confirm in writing that they have been involved in the assessment process and that they agree with the decisions made at the </w:t>
      </w:r>
      <w:r w:rsidR="004D2CB7" w:rsidRPr="00AE6B16">
        <w:rPr>
          <w:rFonts w:ascii="Arial" w:hAnsi="Arial" w:cs="Arial"/>
        </w:rPr>
        <w:t>PAB</w:t>
      </w:r>
      <w:r w:rsidRPr="00AE6B16">
        <w:rPr>
          <w:rFonts w:ascii="Arial" w:hAnsi="Arial" w:cs="Arial"/>
        </w:rPr>
        <w:t>.</w:t>
      </w:r>
    </w:p>
    <w:p w14:paraId="635D4591" w14:textId="7EAE2E2D" w:rsidR="00393511" w:rsidRPr="00AE6B16" w:rsidRDefault="00FD5393" w:rsidP="00BD470B">
      <w:pPr>
        <w:pStyle w:val="Heading1"/>
      </w:pPr>
      <w:bookmarkStart w:id="25" w:name="_Toc128058102"/>
      <w:r w:rsidRPr="00AE6B16">
        <w:t>Student Route Visa</w:t>
      </w:r>
      <w:r w:rsidR="00393511" w:rsidRPr="00AE6B16">
        <w:t xml:space="preserve"> - </w:t>
      </w:r>
      <w:r w:rsidR="004D2CB7" w:rsidRPr="00AE6B16">
        <w:t>PAB</w:t>
      </w:r>
      <w:bookmarkEnd w:id="25"/>
    </w:p>
    <w:p w14:paraId="0C42B3E8" w14:textId="3C9D8DA1" w:rsidR="00393511" w:rsidRPr="00AE6B16" w:rsidRDefault="00393511" w:rsidP="007453EC">
      <w:pPr>
        <w:rPr>
          <w:rFonts w:ascii="Arial" w:hAnsi="Arial" w:cs="Arial"/>
        </w:rPr>
      </w:pPr>
      <w:r w:rsidRPr="00AE6B16">
        <w:rPr>
          <w:rFonts w:ascii="Arial" w:hAnsi="Arial" w:cs="Arial"/>
        </w:rPr>
        <w:t xml:space="preserve">For students who are studying on a </w:t>
      </w:r>
      <w:r w:rsidR="00FD5393" w:rsidRPr="00AE6B16">
        <w:rPr>
          <w:rFonts w:ascii="Arial" w:hAnsi="Arial" w:cs="Arial"/>
        </w:rPr>
        <w:t>Student Route</w:t>
      </w:r>
      <w:r w:rsidRPr="00AE6B16">
        <w:rPr>
          <w:rFonts w:ascii="Arial" w:hAnsi="Arial" w:cs="Arial"/>
        </w:rPr>
        <w:t xml:space="preserve"> Visa, the consequence of the academic decision agreed at the </w:t>
      </w:r>
      <w:r w:rsidR="004D2CB7" w:rsidRPr="00AE6B16">
        <w:rPr>
          <w:rFonts w:ascii="Arial" w:hAnsi="Arial" w:cs="Arial"/>
        </w:rPr>
        <w:t>PAB</w:t>
      </w:r>
      <w:r w:rsidRPr="00AE6B16">
        <w:rPr>
          <w:rFonts w:ascii="Arial" w:hAnsi="Arial" w:cs="Arial"/>
        </w:rPr>
        <w:t xml:space="preserve"> will be reviewed to ensure compliance with UKVI Legislation. Programme Leaders will be kept </w:t>
      </w:r>
      <w:proofErr w:type="gramStart"/>
      <w:r w:rsidRPr="00AE6B16">
        <w:rPr>
          <w:rFonts w:ascii="Arial" w:hAnsi="Arial" w:cs="Arial"/>
        </w:rPr>
        <w:t>up-to-date</w:t>
      </w:r>
      <w:proofErr w:type="gramEnd"/>
      <w:r w:rsidRPr="00AE6B16">
        <w:rPr>
          <w:rFonts w:ascii="Arial" w:hAnsi="Arial" w:cs="Arial"/>
        </w:rPr>
        <w:t xml:space="preserve"> o</w:t>
      </w:r>
      <w:r w:rsidR="00954690">
        <w:rPr>
          <w:rFonts w:ascii="Arial" w:hAnsi="Arial" w:cs="Arial"/>
        </w:rPr>
        <w:t>n</w:t>
      </w:r>
      <w:r w:rsidRPr="00AE6B16">
        <w:rPr>
          <w:rFonts w:ascii="Arial" w:hAnsi="Arial" w:cs="Arial"/>
        </w:rPr>
        <w:t xml:space="preserve"> any amendments, which may be necessary. </w:t>
      </w:r>
      <w:r w:rsidR="004D2CB7" w:rsidRPr="00AE6B16">
        <w:rPr>
          <w:rFonts w:ascii="Arial" w:hAnsi="Arial" w:cs="Arial"/>
        </w:rPr>
        <w:t>PAB</w:t>
      </w:r>
      <w:r w:rsidRPr="00AE6B16">
        <w:rPr>
          <w:rFonts w:ascii="Arial" w:hAnsi="Arial" w:cs="Arial"/>
        </w:rPr>
        <w:t xml:space="preserve"> decisions will not be released to students prior to the publication date.</w:t>
      </w:r>
    </w:p>
    <w:p w14:paraId="70A66085" w14:textId="391B77C4" w:rsidR="00393511" w:rsidRPr="00AE6B16" w:rsidRDefault="00393511" w:rsidP="00BD470B">
      <w:pPr>
        <w:pStyle w:val="Heading2"/>
      </w:pPr>
      <w:bookmarkStart w:id="26" w:name="_Hlk85910606"/>
      <w:bookmarkStart w:id="27" w:name="_Toc128058103"/>
      <w:r w:rsidRPr="00AE6B16">
        <w:t>Terms of Reference</w:t>
      </w:r>
      <w:bookmarkEnd w:id="27"/>
    </w:p>
    <w:bookmarkEnd w:id="26"/>
    <w:p w14:paraId="68F82681" w14:textId="77777777" w:rsidR="00812161" w:rsidRPr="00954690" w:rsidRDefault="5D1ADAEE" w:rsidP="00954690">
      <w:pPr>
        <w:pStyle w:val="ListParagraph"/>
        <w:numPr>
          <w:ilvl w:val="0"/>
          <w:numId w:val="31"/>
        </w:numPr>
        <w:rPr>
          <w:rFonts w:ascii="Arial" w:hAnsi="Arial" w:cs="Arial"/>
        </w:rPr>
      </w:pPr>
      <w:r w:rsidRPr="00954690">
        <w:rPr>
          <w:rFonts w:ascii="Arial" w:hAnsi="Arial" w:cs="Arial"/>
        </w:rPr>
        <w:t>To ensure that the consequence of academic decisions agreed at the Programme Assessment Board comply with UKVI regulations.</w:t>
      </w:r>
    </w:p>
    <w:p w14:paraId="53F4CFBB" w14:textId="07086ADC" w:rsidR="00393511" w:rsidRPr="00954690" w:rsidRDefault="00393511" w:rsidP="00954690">
      <w:pPr>
        <w:pStyle w:val="ListParagraph"/>
        <w:numPr>
          <w:ilvl w:val="0"/>
          <w:numId w:val="31"/>
        </w:numPr>
        <w:rPr>
          <w:rFonts w:ascii="Arial" w:hAnsi="Arial" w:cs="Arial"/>
        </w:rPr>
      </w:pPr>
      <w:r w:rsidRPr="00954690">
        <w:rPr>
          <w:rFonts w:ascii="Arial" w:hAnsi="Arial" w:cs="Arial"/>
        </w:rPr>
        <w:t>To identify those students for whom there may be a change in decision to comply with UKVI Legislation.</w:t>
      </w:r>
    </w:p>
    <w:p w14:paraId="2B75FA42" w14:textId="57E58AF8" w:rsidR="004A6302" w:rsidRPr="004A6302" w:rsidRDefault="004A6302" w:rsidP="00BD470B">
      <w:pPr>
        <w:pStyle w:val="Heading2"/>
      </w:pPr>
      <w:bookmarkStart w:id="28" w:name="_Toc128058104"/>
      <w:r>
        <w:t>Module Review</w:t>
      </w:r>
      <w:bookmarkEnd w:id="28"/>
    </w:p>
    <w:p w14:paraId="08C66481" w14:textId="4EE23452" w:rsidR="004A6302" w:rsidRPr="00AE6B16" w:rsidRDefault="004A6302" w:rsidP="004A6302">
      <w:pPr>
        <w:rPr>
          <w:rFonts w:ascii="Arial" w:hAnsi="Arial" w:cs="Arial"/>
        </w:rPr>
      </w:pPr>
      <w:r w:rsidRPr="00AE6B16">
        <w:rPr>
          <w:rFonts w:ascii="Arial" w:hAnsi="Arial" w:cs="Arial"/>
        </w:rPr>
        <w:t>After the PABs</w:t>
      </w:r>
      <w:r w:rsidR="00954690">
        <w:rPr>
          <w:rFonts w:ascii="Arial" w:hAnsi="Arial" w:cs="Arial"/>
        </w:rPr>
        <w:t>,</w:t>
      </w:r>
      <w:r w:rsidRPr="00AE6B16">
        <w:rPr>
          <w:rFonts w:ascii="Arial" w:hAnsi="Arial" w:cs="Arial"/>
        </w:rPr>
        <w:t xml:space="preserve"> the School Head of Learning and Teaching, together with associated key staff (</w:t>
      </w:r>
      <w:proofErr w:type="gramStart"/>
      <w:r w:rsidRPr="00AE6B16">
        <w:rPr>
          <w:rFonts w:ascii="Arial" w:hAnsi="Arial" w:cs="Arial"/>
        </w:rPr>
        <w:t>e.g.</w:t>
      </w:r>
      <w:proofErr w:type="gramEnd"/>
      <w:r w:rsidRPr="00AE6B16">
        <w:rPr>
          <w:rFonts w:ascii="Arial" w:hAnsi="Arial" w:cs="Arial"/>
        </w:rPr>
        <w:t xml:space="preserve"> SAL Quality, SAL Student Experience) within the School</w:t>
      </w:r>
      <w:r w:rsidR="00954690">
        <w:rPr>
          <w:rFonts w:ascii="Arial" w:hAnsi="Arial" w:cs="Arial"/>
        </w:rPr>
        <w:t>,</w:t>
      </w:r>
      <w:r w:rsidRPr="00AE6B16">
        <w:rPr>
          <w:rFonts w:ascii="Arial" w:hAnsi="Arial" w:cs="Arial"/>
        </w:rPr>
        <w:t xml:space="preserve"> will review the overall performance of the modules, taking into consideration the module evaluation reports from staff and the module survey feedback (through Eva Sys) from students. This review of modules can take place as part of the School LTA/SEC Committee or at a separate meeting - the outcomes and proposed actions will be reported to and monitored through the School LTA/SEC Committee (Activity: Module Review).</w:t>
      </w:r>
    </w:p>
    <w:p w14:paraId="0C99F130" w14:textId="77777777" w:rsidR="004A6302" w:rsidRPr="00AE6B16" w:rsidRDefault="004A6302" w:rsidP="007453EC">
      <w:pPr>
        <w:rPr>
          <w:rFonts w:ascii="Arial" w:hAnsi="Arial" w:cs="Arial"/>
        </w:rPr>
      </w:pPr>
    </w:p>
    <w:p w14:paraId="3A4F5D1F" w14:textId="29734E24" w:rsidR="00FF3E30" w:rsidRPr="00AE6B16" w:rsidRDefault="00FF3E30" w:rsidP="007453EC">
      <w:pPr>
        <w:rPr>
          <w:rFonts w:ascii="Arial" w:hAnsi="Arial" w:cs="Arial"/>
        </w:rPr>
      </w:pPr>
      <w:r w:rsidRPr="00AE6B16">
        <w:rPr>
          <w:rFonts w:ascii="Arial" w:hAnsi="Arial" w:cs="Arial"/>
        </w:rPr>
        <w:br w:type="page"/>
      </w:r>
    </w:p>
    <w:p w14:paraId="5F628194" w14:textId="10D7DE37" w:rsidR="00393511" w:rsidRPr="00AE6B16" w:rsidRDefault="5D1ADAEE" w:rsidP="00BD470B">
      <w:pPr>
        <w:pStyle w:val="Heading1"/>
        <w:numPr>
          <w:ilvl w:val="0"/>
          <w:numId w:val="0"/>
        </w:numPr>
        <w:ind w:left="432"/>
      </w:pPr>
      <w:bookmarkStart w:id="29" w:name="_Toc128058105"/>
      <w:r w:rsidRPr="00AE6B16">
        <w:lastRenderedPageBreak/>
        <w:t xml:space="preserve">Appendix </w:t>
      </w:r>
      <w:r w:rsidR="00A76CD7">
        <w:t>A</w:t>
      </w:r>
      <w:r w:rsidR="27DFCC4F" w:rsidRPr="00AE6B16">
        <w:t xml:space="preserve"> – </w:t>
      </w:r>
      <w:r w:rsidRPr="00AE6B16">
        <w:t>Scaling</w:t>
      </w:r>
      <w:bookmarkEnd w:id="29"/>
    </w:p>
    <w:p w14:paraId="68EBBDD9" w14:textId="62333CA5" w:rsidR="00393511" w:rsidRPr="00AE6B16" w:rsidRDefault="00393511" w:rsidP="00BD470B">
      <w:pPr>
        <w:pStyle w:val="Heading2"/>
        <w:numPr>
          <w:ilvl w:val="0"/>
          <w:numId w:val="0"/>
        </w:numPr>
        <w:ind w:left="576"/>
      </w:pPr>
      <w:bookmarkStart w:id="30" w:name="_Toc128058106"/>
      <w:r w:rsidRPr="00AE6B16">
        <w:t>Definition</w:t>
      </w:r>
      <w:bookmarkEnd w:id="30"/>
    </w:p>
    <w:p w14:paraId="36DF2591" w14:textId="77777777" w:rsidR="00393511" w:rsidRPr="00AE6B16" w:rsidRDefault="00393511" w:rsidP="007453EC">
      <w:pPr>
        <w:rPr>
          <w:rFonts w:ascii="Arial" w:hAnsi="Arial" w:cs="Arial"/>
        </w:rPr>
      </w:pPr>
      <w:r w:rsidRPr="00AE6B16">
        <w:rPr>
          <w:rFonts w:ascii="Arial" w:hAnsi="Arial" w:cs="Arial"/>
        </w:rPr>
        <w:t>Scaling is the adjustment of marks/grades for an entire student cohort, based on academic judgement, and may be used when the marks/grades are impacted (positively or negatively) from an issue relating to a module assessment, resulting in a higher or lower expected level of student achievement. Scaling is the exception, not an automatic process, and should be used where there have been acknowledged problems in the assessment process, any action should be applied consistently to all students. It must not unfairly benefit or disadvantage student groups/cohorts.</w:t>
      </w:r>
    </w:p>
    <w:p w14:paraId="08AE994D" w14:textId="299E4673" w:rsidR="00393511" w:rsidRPr="00AE6B16" w:rsidRDefault="00393511" w:rsidP="00BD470B">
      <w:pPr>
        <w:pStyle w:val="Heading2"/>
        <w:numPr>
          <w:ilvl w:val="0"/>
          <w:numId w:val="0"/>
        </w:numPr>
        <w:ind w:left="576"/>
      </w:pPr>
      <w:bookmarkStart w:id="31" w:name="_Toc128058107"/>
      <w:r w:rsidRPr="00AE6B16">
        <w:t>Process and Timing</w:t>
      </w:r>
      <w:bookmarkEnd w:id="31"/>
    </w:p>
    <w:p w14:paraId="2D3BC2DD" w14:textId="592D944F" w:rsidR="00393511" w:rsidRPr="00AE6B16" w:rsidRDefault="00393511" w:rsidP="007453EC">
      <w:pPr>
        <w:rPr>
          <w:rFonts w:ascii="Arial" w:hAnsi="Arial" w:cs="Arial"/>
        </w:rPr>
      </w:pPr>
      <w:r w:rsidRPr="00AE6B16">
        <w:rPr>
          <w:rFonts w:ascii="Arial" w:hAnsi="Arial" w:cs="Arial"/>
        </w:rPr>
        <w:t xml:space="preserve">Scaling is a stage in the marking process. Before scaling is applied, the original marks, together with the rationale, approved by the Head of Learning &amp; Teaching and then forwarded to the Vice Principal (Learning and Teaching) for information. Following agreement internally, the External Examiner (if appropriate), should be consulted before </w:t>
      </w:r>
      <w:r w:rsidR="004C2B21">
        <w:rPr>
          <w:rFonts w:ascii="Arial" w:hAnsi="Arial" w:cs="Arial"/>
        </w:rPr>
        <w:t xml:space="preserve">being </w:t>
      </w:r>
      <w:r w:rsidRPr="00AE6B16">
        <w:rPr>
          <w:rFonts w:ascii="Arial" w:hAnsi="Arial" w:cs="Arial"/>
        </w:rPr>
        <w:t xml:space="preserve">actioned. The rationale for the scaling and the action taken must be highlighted to the relevant </w:t>
      </w:r>
      <w:r w:rsidR="006D631D">
        <w:rPr>
          <w:rFonts w:ascii="Arial" w:hAnsi="Arial" w:cs="Arial"/>
        </w:rPr>
        <w:t>a</w:t>
      </w:r>
      <w:r w:rsidRPr="00AE6B16">
        <w:rPr>
          <w:rFonts w:ascii="Arial" w:hAnsi="Arial" w:cs="Arial"/>
        </w:rPr>
        <w:t xml:space="preserve">dministrator and recorded in </w:t>
      </w:r>
      <w:r w:rsidR="005F784C" w:rsidRPr="00AE6B16">
        <w:rPr>
          <w:rFonts w:ascii="Arial" w:hAnsi="Arial" w:cs="Arial"/>
        </w:rPr>
        <w:t>SITs</w:t>
      </w:r>
      <w:r w:rsidRPr="00AE6B16">
        <w:rPr>
          <w:rFonts w:ascii="Arial" w:hAnsi="Arial" w:cs="Arial"/>
        </w:rPr>
        <w:t xml:space="preserve"> and a note, signed by the relevant parties, kept with the original scripts (for audit purposes). The decision must be transparent and available to the relevant Programme Assessment Boards if required.</w:t>
      </w:r>
    </w:p>
    <w:p w14:paraId="2DC2A6E9" w14:textId="3F1CC08E" w:rsidR="005F784C" w:rsidRPr="00AE6B16" w:rsidRDefault="00393511" w:rsidP="007453EC">
      <w:pPr>
        <w:rPr>
          <w:rFonts w:ascii="Arial" w:hAnsi="Arial" w:cs="Arial"/>
        </w:rPr>
      </w:pPr>
      <w:r w:rsidRPr="00AE6B16">
        <w:rPr>
          <w:rFonts w:ascii="Arial" w:hAnsi="Arial" w:cs="Arial"/>
        </w:rPr>
        <w:t xml:space="preserve">Ideally scaling should be applied before assessment marks are agreed but </w:t>
      </w:r>
      <w:r w:rsidRPr="00AE6B16">
        <w:rPr>
          <w:rFonts w:ascii="Arial" w:hAnsi="Arial" w:cs="Arial"/>
          <w:u w:val="single"/>
        </w:rPr>
        <w:t>must</w:t>
      </w:r>
      <w:r w:rsidRPr="00AE6B16">
        <w:rPr>
          <w:rFonts w:ascii="Arial" w:hAnsi="Arial" w:cs="Arial"/>
        </w:rPr>
        <w:t xml:space="preserve"> take place prior to final Programme Assessment Board as regulations do not permit grade/mark changes once these are confirmed by the Board.</w:t>
      </w:r>
    </w:p>
    <w:p w14:paraId="4D13E7B8" w14:textId="77777777" w:rsidR="005F784C" w:rsidRPr="00AE6B16" w:rsidRDefault="005F784C">
      <w:pPr>
        <w:spacing w:after="160" w:line="259" w:lineRule="auto"/>
        <w:jc w:val="left"/>
        <w:rPr>
          <w:rFonts w:ascii="Arial" w:hAnsi="Arial" w:cs="Arial"/>
        </w:rPr>
      </w:pPr>
      <w:r w:rsidRPr="00AE6B16">
        <w:rPr>
          <w:rFonts w:ascii="Arial" w:hAnsi="Arial" w:cs="Arial"/>
        </w:rPr>
        <w:br w:type="page"/>
      </w:r>
    </w:p>
    <w:p w14:paraId="765C645B" w14:textId="084E0D9D" w:rsidR="005F784C" w:rsidRPr="00AE6B16" w:rsidRDefault="005F784C" w:rsidP="7661CACE">
      <w:pPr>
        <w:pStyle w:val="ListParagraph"/>
        <w:numPr>
          <w:ilvl w:val="0"/>
          <w:numId w:val="3"/>
        </w:numPr>
        <w:spacing w:after="160" w:line="259" w:lineRule="auto"/>
        <w:rPr>
          <w:rFonts w:ascii="Arial" w:hAnsi="Arial" w:cs="Arial"/>
        </w:rPr>
        <w:sectPr w:rsidR="005F784C" w:rsidRPr="00AE6B16" w:rsidSect="009D32A1">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pPr>
    </w:p>
    <w:p w14:paraId="286860E7" w14:textId="485BEFBE" w:rsidR="00393511" w:rsidRPr="00AE6B16" w:rsidRDefault="00393511" w:rsidP="00BD470B">
      <w:pPr>
        <w:pStyle w:val="Heading1"/>
        <w:numPr>
          <w:ilvl w:val="0"/>
          <w:numId w:val="0"/>
        </w:numPr>
        <w:ind w:left="432"/>
      </w:pPr>
      <w:bookmarkStart w:id="32" w:name="_Toc128058108"/>
      <w:bookmarkStart w:id="33" w:name="_Hlk128058170"/>
      <w:r w:rsidRPr="00AE6B16">
        <w:lastRenderedPageBreak/>
        <w:t xml:space="preserve">Appendix </w:t>
      </w:r>
      <w:r w:rsidR="00A76CD7">
        <w:t>B</w:t>
      </w:r>
      <w:r w:rsidR="00FF3E30" w:rsidRPr="00AE6B16">
        <w:t xml:space="preserve"> – Example Template</w:t>
      </w:r>
      <w:r w:rsidR="008A464F" w:rsidRPr="00AE6B16">
        <w:t>:</w:t>
      </w:r>
      <w:r w:rsidR="00FF3E30" w:rsidRPr="00AE6B16">
        <w:t xml:space="preserve"> Summary for Programme Assessment Boards</w:t>
      </w:r>
      <w:bookmarkEnd w:id="32"/>
    </w:p>
    <w:p w14:paraId="615DCC4C" w14:textId="215B3189" w:rsidR="00393511" w:rsidRPr="00AE6B16" w:rsidRDefault="00393511" w:rsidP="00843530">
      <w:pPr>
        <w:spacing w:after="0"/>
        <w:rPr>
          <w:rFonts w:ascii="Arial" w:hAnsi="Arial" w:cs="Arial"/>
        </w:rPr>
      </w:pPr>
      <w:r w:rsidRPr="00AE6B16">
        <w:rPr>
          <w:rFonts w:ascii="Arial" w:hAnsi="Arial" w:cs="Arial"/>
        </w:rPr>
        <w:t xml:space="preserve">As the summary report is produced manually the format and consistency with which it is produced can vary across pre-PAB and PABs. Originally the intention had been that the summary reports display the summary information by year as shown in the second table below. Where time does not enable this level of detail the administrator supporting the programme will produce a </w:t>
      </w:r>
      <w:r w:rsidR="00A66B99" w:rsidRPr="00AE6B16">
        <w:rPr>
          <w:rFonts w:ascii="Arial" w:hAnsi="Arial" w:cs="Arial"/>
        </w:rPr>
        <w:t>higher-level</w:t>
      </w:r>
      <w:r w:rsidRPr="00AE6B16">
        <w:rPr>
          <w:rFonts w:ascii="Arial" w:hAnsi="Arial" w:cs="Arial"/>
        </w:rPr>
        <w:t xml:space="preserve"> summary as illustrated in the first table below.  </w:t>
      </w:r>
    </w:p>
    <w:tbl>
      <w:tblPr>
        <w:tblW w:w="13934" w:type="dxa"/>
        <w:tblInd w:w="135"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1835"/>
        <w:gridCol w:w="1242"/>
        <w:gridCol w:w="1241"/>
        <w:gridCol w:w="1241"/>
        <w:gridCol w:w="1241"/>
        <w:gridCol w:w="1241"/>
        <w:gridCol w:w="1241"/>
        <w:gridCol w:w="1240"/>
        <w:gridCol w:w="1241"/>
        <w:gridCol w:w="1269"/>
        <w:gridCol w:w="902"/>
      </w:tblGrid>
      <w:tr w:rsidR="00393511" w:rsidRPr="00AE6B16" w14:paraId="119489A4" w14:textId="77777777" w:rsidTr="00497C19">
        <w:trPr>
          <w:trHeight w:val="59"/>
        </w:trPr>
        <w:tc>
          <w:tcPr>
            <w:tcW w:w="5559" w:type="dxa"/>
            <w:gridSpan w:val="4"/>
          </w:tcPr>
          <w:p w14:paraId="307D42BD"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Summary for Programme Assessment Boards (UG)</w:t>
            </w:r>
          </w:p>
        </w:tc>
        <w:tc>
          <w:tcPr>
            <w:tcW w:w="1241" w:type="dxa"/>
          </w:tcPr>
          <w:p w14:paraId="5076151D" w14:textId="77777777" w:rsidR="00393511" w:rsidRPr="00AE6B16" w:rsidRDefault="00393511" w:rsidP="00497C19">
            <w:pPr>
              <w:pStyle w:val="TableParagraph"/>
              <w:rPr>
                <w:rFonts w:ascii="Arial" w:hAnsi="Arial" w:cs="Arial"/>
                <w:sz w:val="21"/>
                <w:szCs w:val="21"/>
              </w:rPr>
            </w:pPr>
          </w:p>
        </w:tc>
        <w:tc>
          <w:tcPr>
            <w:tcW w:w="1241" w:type="dxa"/>
          </w:tcPr>
          <w:p w14:paraId="5D14EC2D" w14:textId="77777777" w:rsidR="00393511" w:rsidRPr="00AE6B16" w:rsidRDefault="00393511" w:rsidP="00497C19">
            <w:pPr>
              <w:pStyle w:val="TableParagraph"/>
              <w:rPr>
                <w:rFonts w:ascii="Arial" w:hAnsi="Arial" w:cs="Arial"/>
                <w:sz w:val="21"/>
                <w:szCs w:val="21"/>
              </w:rPr>
            </w:pPr>
          </w:p>
        </w:tc>
        <w:tc>
          <w:tcPr>
            <w:tcW w:w="1241" w:type="dxa"/>
          </w:tcPr>
          <w:p w14:paraId="06B550BE" w14:textId="77777777" w:rsidR="00393511" w:rsidRPr="00AE6B16" w:rsidRDefault="00393511" w:rsidP="00497C19">
            <w:pPr>
              <w:pStyle w:val="TableParagraph"/>
              <w:rPr>
                <w:rFonts w:ascii="Arial" w:hAnsi="Arial" w:cs="Arial"/>
                <w:sz w:val="21"/>
                <w:szCs w:val="21"/>
              </w:rPr>
            </w:pPr>
          </w:p>
        </w:tc>
        <w:tc>
          <w:tcPr>
            <w:tcW w:w="1240" w:type="dxa"/>
          </w:tcPr>
          <w:p w14:paraId="74E74D0E" w14:textId="77777777" w:rsidR="00393511" w:rsidRPr="00AE6B16" w:rsidRDefault="00393511" w:rsidP="00497C19">
            <w:pPr>
              <w:pStyle w:val="TableParagraph"/>
              <w:rPr>
                <w:rFonts w:ascii="Arial" w:hAnsi="Arial" w:cs="Arial"/>
                <w:sz w:val="21"/>
                <w:szCs w:val="21"/>
              </w:rPr>
            </w:pPr>
          </w:p>
        </w:tc>
        <w:tc>
          <w:tcPr>
            <w:tcW w:w="1241" w:type="dxa"/>
          </w:tcPr>
          <w:p w14:paraId="68840F97" w14:textId="77777777" w:rsidR="00393511" w:rsidRPr="00AE6B16" w:rsidRDefault="00393511" w:rsidP="00497C19">
            <w:pPr>
              <w:pStyle w:val="TableParagraph"/>
              <w:rPr>
                <w:rFonts w:ascii="Arial" w:hAnsi="Arial" w:cs="Arial"/>
                <w:sz w:val="21"/>
                <w:szCs w:val="21"/>
              </w:rPr>
            </w:pPr>
          </w:p>
        </w:tc>
        <w:tc>
          <w:tcPr>
            <w:tcW w:w="1269" w:type="dxa"/>
          </w:tcPr>
          <w:p w14:paraId="2D56F749" w14:textId="77777777" w:rsidR="00393511" w:rsidRPr="00AE6B16" w:rsidRDefault="00393511" w:rsidP="00497C19">
            <w:pPr>
              <w:pStyle w:val="TableParagraph"/>
              <w:rPr>
                <w:rFonts w:ascii="Arial" w:hAnsi="Arial" w:cs="Arial"/>
                <w:sz w:val="21"/>
                <w:szCs w:val="21"/>
              </w:rPr>
            </w:pPr>
          </w:p>
        </w:tc>
        <w:tc>
          <w:tcPr>
            <w:tcW w:w="902" w:type="dxa"/>
          </w:tcPr>
          <w:p w14:paraId="7C5986C7" w14:textId="77777777" w:rsidR="00393511" w:rsidRPr="00AE6B16" w:rsidRDefault="00393511" w:rsidP="00497C19">
            <w:pPr>
              <w:pStyle w:val="TableParagraph"/>
              <w:rPr>
                <w:rFonts w:ascii="Arial" w:hAnsi="Arial" w:cs="Arial"/>
                <w:sz w:val="21"/>
                <w:szCs w:val="21"/>
              </w:rPr>
            </w:pPr>
          </w:p>
        </w:tc>
      </w:tr>
      <w:tr w:rsidR="00393511" w:rsidRPr="00AE6B16" w14:paraId="5D8A0CE9" w14:textId="77777777" w:rsidTr="00497C19">
        <w:trPr>
          <w:trHeight w:val="128"/>
        </w:trPr>
        <w:tc>
          <w:tcPr>
            <w:tcW w:w="4318" w:type="dxa"/>
            <w:gridSpan w:val="3"/>
          </w:tcPr>
          <w:p w14:paraId="0A710A1C"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Programme Codes: XXXXXBH/XXXXXBH</w:t>
            </w:r>
          </w:p>
        </w:tc>
        <w:tc>
          <w:tcPr>
            <w:tcW w:w="1241" w:type="dxa"/>
          </w:tcPr>
          <w:p w14:paraId="2D9D8A1F" w14:textId="77777777" w:rsidR="00393511" w:rsidRPr="00AE6B16" w:rsidRDefault="00393511" w:rsidP="00497C19">
            <w:pPr>
              <w:pStyle w:val="TableParagraph"/>
              <w:rPr>
                <w:rFonts w:ascii="Arial" w:hAnsi="Arial" w:cs="Arial"/>
                <w:sz w:val="21"/>
                <w:szCs w:val="21"/>
              </w:rPr>
            </w:pPr>
          </w:p>
        </w:tc>
        <w:tc>
          <w:tcPr>
            <w:tcW w:w="1241" w:type="dxa"/>
          </w:tcPr>
          <w:p w14:paraId="0FC898B6" w14:textId="77777777" w:rsidR="00393511" w:rsidRPr="00AE6B16" w:rsidRDefault="00393511" w:rsidP="00497C19">
            <w:pPr>
              <w:pStyle w:val="TableParagraph"/>
              <w:rPr>
                <w:rFonts w:ascii="Arial" w:hAnsi="Arial" w:cs="Arial"/>
                <w:sz w:val="21"/>
                <w:szCs w:val="21"/>
              </w:rPr>
            </w:pPr>
          </w:p>
        </w:tc>
        <w:tc>
          <w:tcPr>
            <w:tcW w:w="1241" w:type="dxa"/>
          </w:tcPr>
          <w:p w14:paraId="1D97429B" w14:textId="77777777" w:rsidR="00393511" w:rsidRPr="00AE6B16" w:rsidRDefault="00393511" w:rsidP="00497C19">
            <w:pPr>
              <w:pStyle w:val="TableParagraph"/>
              <w:rPr>
                <w:rFonts w:ascii="Arial" w:hAnsi="Arial" w:cs="Arial"/>
                <w:sz w:val="21"/>
                <w:szCs w:val="21"/>
              </w:rPr>
            </w:pPr>
          </w:p>
        </w:tc>
        <w:tc>
          <w:tcPr>
            <w:tcW w:w="1241" w:type="dxa"/>
          </w:tcPr>
          <w:p w14:paraId="4EE2E888" w14:textId="77777777" w:rsidR="00393511" w:rsidRPr="00AE6B16" w:rsidRDefault="00393511" w:rsidP="00497C19">
            <w:pPr>
              <w:pStyle w:val="TableParagraph"/>
              <w:rPr>
                <w:rFonts w:ascii="Arial" w:hAnsi="Arial" w:cs="Arial"/>
                <w:sz w:val="21"/>
                <w:szCs w:val="21"/>
              </w:rPr>
            </w:pPr>
          </w:p>
        </w:tc>
        <w:tc>
          <w:tcPr>
            <w:tcW w:w="1240" w:type="dxa"/>
          </w:tcPr>
          <w:p w14:paraId="71FF9A65" w14:textId="77777777" w:rsidR="00393511" w:rsidRPr="00AE6B16" w:rsidRDefault="00393511" w:rsidP="00497C19">
            <w:pPr>
              <w:pStyle w:val="TableParagraph"/>
              <w:rPr>
                <w:rFonts w:ascii="Arial" w:hAnsi="Arial" w:cs="Arial"/>
                <w:sz w:val="21"/>
                <w:szCs w:val="21"/>
              </w:rPr>
            </w:pPr>
          </w:p>
        </w:tc>
        <w:tc>
          <w:tcPr>
            <w:tcW w:w="1241" w:type="dxa"/>
          </w:tcPr>
          <w:p w14:paraId="75D31198" w14:textId="77777777" w:rsidR="00393511" w:rsidRPr="00AE6B16" w:rsidRDefault="00393511" w:rsidP="00497C19">
            <w:pPr>
              <w:pStyle w:val="TableParagraph"/>
              <w:rPr>
                <w:rFonts w:ascii="Arial" w:hAnsi="Arial" w:cs="Arial"/>
                <w:sz w:val="21"/>
                <w:szCs w:val="21"/>
              </w:rPr>
            </w:pPr>
          </w:p>
        </w:tc>
        <w:tc>
          <w:tcPr>
            <w:tcW w:w="1269" w:type="dxa"/>
          </w:tcPr>
          <w:p w14:paraId="3D56ECA1" w14:textId="77777777" w:rsidR="00393511" w:rsidRPr="00AE6B16" w:rsidRDefault="00393511" w:rsidP="00497C19">
            <w:pPr>
              <w:pStyle w:val="TableParagraph"/>
              <w:rPr>
                <w:rFonts w:ascii="Arial" w:hAnsi="Arial" w:cs="Arial"/>
                <w:sz w:val="21"/>
                <w:szCs w:val="21"/>
              </w:rPr>
            </w:pPr>
          </w:p>
        </w:tc>
        <w:tc>
          <w:tcPr>
            <w:tcW w:w="902" w:type="dxa"/>
          </w:tcPr>
          <w:p w14:paraId="4AC0B26E" w14:textId="77777777" w:rsidR="00393511" w:rsidRPr="00AE6B16" w:rsidRDefault="00393511" w:rsidP="00497C19">
            <w:pPr>
              <w:pStyle w:val="TableParagraph"/>
              <w:rPr>
                <w:rFonts w:ascii="Arial" w:hAnsi="Arial" w:cs="Arial"/>
                <w:sz w:val="21"/>
                <w:szCs w:val="21"/>
              </w:rPr>
            </w:pPr>
          </w:p>
        </w:tc>
      </w:tr>
      <w:tr w:rsidR="00393511" w:rsidRPr="00AE6B16" w14:paraId="66E3DC9F" w14:textId="77777777" w:rsidTr="00497C19">
        <w:trPr>
          <w:trHeight w:val="59"/>
        </w:trPr>
        <w:tc>
          <w:tcPr>
            <w:tcW w:w="1835" w:type="dxa"/>
          </w:tcPr>
          <w:p w14:paraId="141E3684" w14:textId="77777777" w:rsidR="00393511" w:rsidRPr="00AE6B16" w:rsidRDefault="00393511" w:rsidP="00497C19">
            <w:pPr>
              <w:pStyle w:val="TableParagraph"/>
              <w:rPr>
                <w:rFonts w:ascii="Arial" w:hAnsi="Arial" w:cs="Arial"/>
                <w:sz w:val="21"/>
                <w:szCs w:val="21"/>
              </w:rPr>
            </w:pPr>
          </w:p>
        </w:tc>
        <w:tc>
          <w:tcPr>
            <w:tcW w:w="1242" w:type="dxa"/>
          </w:tcPr>
          <w:p w14:paraId="661E20B2" w14:textId="77777777" w:rsidR="00393511" w:rsidRPr="00AE6B16" w:rsidRDefault="00393511" w:rsidP="00497C19">
            <w:pPr>
              <w:pStyle w:val="TableParagraph"/>
              <w:rPr>
                <w:rFonts w:ascii="Arial" w:hAnsi="Arial" w:cs="Arial"/>
                <w:sz w:val="21"/>
                <w:szCs w:val="21"/>
              </w:rPr>
            </w:pPr>
          </w:p>
        </w:tc>
        <w:tc>
          <w:tcPr>
            <w:tcW w:w="1241" w:type="dxa"/>
          </w:tcPr>
          <w:p w14:paraId="2CD93617" w14:textId="77777777" w:rsidR="00393511" w:rsidRPr="00AE6B16" w:rsidRDefault="00393511" w:rsidP="00497C19">
            <w:pPr>
              <w:pStyle w:val="TableParagraph"/>
              <w:rPr>
                <w:rFonts w:ascii="Arial" w:hAnsi="Arial" w:cs="Arial"/>
                <w:sz w:val="21"/>
                <w:szCs w:val="21"/>
              </w:rPr>
            </w:pPr>
          </w:p>
        </w:tc>
        <w:tc>
          <w:tcPr>
            <w:tcW w:w="1241" w:type="dxa"/>
          </w:tcPr>
          <w:p w14:paraId="23FCD9A3" w14:textId="77777777" w:rsidR="00393511" w:rsidRPr="00AE6B16" w:rsidRDefault="00393511" w:rsidP="00497C19">
            <w:pPr>
              <w:pStyle w:val="TableParagraph"/>
              <w:rPr>
                <w:rFonts w:ascii="Arial" w:hAnsi="Arial" w:cs="Arial"/>
                <w:sz w:val="21"/>
                <w:szCs w:val="21"/>
              </w:rPr>
            </w:pPr>
          </w:p>
        </w:tc>
        <w:tc>
          <w:tcPr>
            <w:tcW w:w="1241" w:type="dxa"/>
          </w:tcPr>
          <w:p w14:paraId="36360E6B" w14:textId="77777777" w:rsidR="00393511" w:rsidRPr="00AE6B16" w:rsidRDefault="00393511" w:rsidP="00497C19">
            <w:pPr>
              <w:pStyle w:val="TableParagraph"/>
              <w:rPr>
                <w:rFonts w:ascii="Arial" w:hAnsi="Arial" w:cs="Arial"/>
                <w:sz w:val="21"/>
                <w:szCs w:val="21"/>
              </w:rPr>
            </w:pPr>
          </w:p>
        </w:tc>
        <w:tc>
          <w:tcPr>
            <w:tcW w:w="1241" w:type="dxa"/>
          </w:tcPr>
          <w:p w14:paraId="52D3EE4B" w14:textId="77777777" w:rsidR="00393511" w:rsidRPr="00AE6B16" w:rsidRDefault="00393511" w:rsidP="00497C19">
            <w:pPr>
              <w:pStyle w:val="TableParagraph"/>
              <w:rPr>
                <w:rFonts w:ascii="Arial" w:hAnsi="Arial" w:cs="Arial"/>
                <w:sz w:val="21"/>
                <w:szCs w:val="21"/>
              </w:rPr>
            </w:pPr>
          </w:p>
        </w:tc>
        <w:tc>
          <w:tcPr>
            <w:tcW w:w="1241" w:type="dxa"/>
          </w:tcPr>
          <w:p w14:paraId="2769A1C4" w14:textId="77777777" w:rsidR="00393511" w:rsidRPr="00AE6B16" w:rsidRDefault="00393511" w:rsidP="00497C19">
            <w:pPr>
              <w:pStyle w:val="TableParagraph"/>
              <w:rPr>
                <w:rFonts w:ascii="Arial" w:hAnsi="Arial" w:cs="Arial"/>
                <w:sz w:val="21"/>
                <w:szCs w:val="21"/>
              </w:rPr>
            </w:pPr>
          </w:p>
        </w:tc>
        <w:tc>
          <w:tcPr>
            <w:tcW w:w="1240" w:type="dxa"/>
          </w:tcPr>
          <w:p w14:paraId="1A6FB2F9" w14:textId="77777777" w:rsidR="00393511" w:rsidRPr="00AE6B16" w:rsidRDefault="00393511" w:rsidP="00497C19">
            <w:pPr>
              <w:pStyle w:val="TableParagraph"/>
              <w:rPr>
                <w:rFonts w:ascii="Arial" w:hAnsi="Arial" w:cs="Arial"/>
                <w:sz w:val="21"/>
                <w:szCs w:val="21"/>
              </w:rPr>
            </w:pPr>
          </w:p>
        </w:tc>
        <w:tc>
          <w:tcPr>
            <w:tcW w:w="1241" w:type="dxa"/>
          </w:tcPr>
          <w:p w14:paraId="4A31BAF8" w14:textId="77777777" w:rsidR="00393511" w:rsidRPr="00AE6B16" w:rsidRDefault="00393511" w:rsidP="00497C19">
            <w:pPr>
              <w:pStyle w:val="TableParagraph"/>
              <w:rPr>
                <w:rFonts w:ascii="Arial" w:hAnsi="Arial" w:cs="Arial"/>
                <w:sz w:val="21"/>
                <w:szCs w:val="21"/>
              </w:rPr>
            </w:pPr>
          </w:p>
        </w:tc>
        <w:tc>
          <w:tcPr>
            <w:tcW w:w="1269" w:type="dxa"/>
          </w:tcPr>
          <w:p w14:paraId="70DEA4FE" w14:textId="77777777" w:rsidR="00393511" w:rsidRPr="00AE6B16" w:rsidRDefault="00393511" w:rsidP="00497C19">
            <w:pPr>
              <w:pStyle w:val="TableParagraph"/>
              <w:rPr>
                <w:rFonts w:ascii="Arial" w:hAnsi="Arial" w:cs="Arial"/>
                <w:sz w:val="21"/>
                <w:szCs w:val="21"/>
              </w:rPr>
            </w:pPr>
          </w:p>
        </w:tc>
        <w:tc>
          <w:tcPr>
            <w:tcW w:w="902" w:type="dxa"/>
          </w:tcPr>
          <w:p w14:paraId="286C8981" w14:textId="77777777" w:rsidR="00393511" w:rsidRPr="00AE6B16" w:rsidRDefault="00393511" w:rsidP="00497C19">
            <w:pPr>
              <w:pStyle w:val="TableParagraph"/>
              <w:rPr>
                <w:rFonts w:ascii="Arial" w:hAnsi="Arial" w:cs="Arial"/>
                <w:sz w:val="21"/>
                <w:szCs w:val="21"/>
              </w:rPr>
            </w:pPr>
          </w:p>
        </w:tc>
      </w:tr>
      <w:tr w:rsidR="00393511" w:rsidRPr="00AE6B16" w14:paraId="73693124" w14:textId="77777777" w:rsidTr="00497C19">
        <w:trPr>
          <w:trHeight w:val="136"/>
        </w:trPr>
        <w:tc>
          <w:tcPr>
            <w:tcW w:w="5559" w:type="dxa"/>
            <w:gridSpan w:val="4"/>
          </w:tcPr>
          <w:p w14:paraId="4E93B9E5" w14:textId="31D4C299" w:rsidR="00393511" w:rsidRPr="00AE6B16" w:rsidRDefault="00393511" w:rsidP="00497C19">
            <w:pPr>
              <w:pStyle w:val="TableParagraph"/>
              <w:rPr>
                <w:rFonts w:ascii="Arial" w:hAnsi="Arial" w:cs="Arial"/>
                <w:sz w:val="21"/>
                <w:szCs w:val="21"/>
              </w:rPr>
            </w:pPr>
            <w:r w:rsidRPr="00AE6B16">
              <w:rPr>
                <w:rFonts w:ascii="Arial" w:hAnsi="Arial" w:cs="Arial"/>
                <w:sz w:val="21"/>
                <w:szCs w:val="21"/>
              </w:rPr>
              <w:t xml:space="preserve">BA </w:t>
            </w:r>
            <w:r w:rsidR="00AE6B16" w:rsidRPr="00AE6B16">
              <w:rPr>
                <w:rFonts w:ascii="Arial" w:hAnsi="Arial" w:cs="Arial"/>
                <w:sz w:val="21"/>
                <w:szCs w:val="21"/>
              </w:rPr>
              <w:t xml:space="preserve">Business Management </w:t>
            </w:r>
          </w:p>
        </w:tc>
        <w:tc>
          <w:tcPr>
            <w:tcW w:w="1241" w:type="dxa"/>
          </w:tcPr>
          <w:p w14:paraId="144F62E1" w14:textId="77777777" w:rsidR="00393511" w:rsidRPr="00AE6B16" w:rsidRDefault="00393511" w:rsidP="00497C19">
            <w:pPr>
              <w:pStyle w:val="TableParagraph"/>
              <w:rPr>
                <w:rFonts w:ascii="Arial" w:hAnsi="Arial" w:cs="Arial"/>
                <w:sz w:val="21"/>
                <w:szCs w:val="21"/>
              </w:rPr>
            </w:pPr>
          </w:p>
        </w:tc>
        <w:tc>
          <w:tcPr>
            <w:tcW w:w="1241" w:type="dxa"/>
          </w:tcPr>
          <w:p w14:paraId="44911FAA" w14:textId="5D316D29" w:rsidR="00393511" w:rsidRPr="00AE6B16" w:rsidRDefault="00AE6B16" w:rsidP="00497C19">
            <w:pPr>
              <w:pStyle w:val="TableParagraph"/>
              <w:rPr>
                <w:rFonts w:ascii="Arial" w:hAnsi="Arial" w:cs="Arial"/>
                <w:sz w:val="21"/>
                <w:szCs w:val="21"/>
              </w:rPr>
            </w:pPr>
            <w:r w:rsidRPr="00AE6B16">
              <w:rPr>
                <w:rFonts w:ascii="Arial" w:hAnsi="Arial" w:cs="Arial"/>
                <w:sz w:val="21"/>
                <w:szCs w:val="21"/>
              </w:rPr>
              <w:t xml:space="preserve">Session entered </w:t>
            </w:r>
          </w:p>
        </w:tc>
        <w:tc>
          <w:tcPr>
            <w:tcW w:w="1241" w:type="dxa"/>
          </w:tcPr>
          <w:p w14:paraId="0E789301" w14:textId="77777777" w:rsidR="00393511" w:rsidRPr="00AE6B16" w:rsidRDefault="00393511" w:rsidP="00497C19">
            <w:pPr>
              <w:pStyle w:val="TableParagraph"/>
              <w:rPr>
                <w:rFonts w:ascii="Arial" w:hAnsi="Arial" w:cs="Arial"/>
                <w:sz w:val="21"/>
                <w:szCs w:val="21"/>
              </w:rPr>
            </w:pPr>
          </w:p>
        </w:tc>
        <w:tc>
          <w:tcPr>
            <w:tcW w:w="1240" w:type="dxa"/>
          </w:tcPr>
          <w:p w14:paraId="42AC4376" w14:textId="77777777" w:rsidR="00393511" w:rsidRPr="00AE6B16" w:rsidRDefault="00393511" w:rsidP="00497C19">
            <w:pPr>
              <w:pStyle w:val="TableParagraph"/>
              <w:rPr>
                <w:rFonts w:ascii="Arial" w:hAnsi="Arial" w:cs="Arial"/>
                <w:sz w:val="21"/>
                <w:szCs w:val="21"/>
              </w:rPr>
            </w:pPr>
          </w:p>
        </w:tc>
        <w:tc>
          <w:tcPr>
            <w:tcW w:w="1241" w:type="dxa"/>
          </w:tcPr>
          <w:p w14:paraId="65A4E540" w14:textId="4C359C4E" w:rsidR="00393511" w:rsidRPr="00AE6B16" w:rsidRDefault="00AE6B16" w:rsidP="00497C19">
            <w:pPr>
              <w:pStyle w:val="TableParagraph"/>
              <w:rPr>
                <w:rFonts w:ascii="Arial" w:hAnsi="Arial" w:cs="Arial"/>
                <w:sz w:val="21"/>
                <w:szCs w:val="21"/>
              </w:rPr>
            </w:pPr>
            <w:r w:rsidRPr="00AE6B16">
              <w:rPr>
                <w:rFonts w:ascii="Arial" w:hAnsi="Arial" w:cs="Arial"/>
                <w:sz w:val="21"/>
                <w:szCs w:val="21"/>
              </w:rPr>
              <w:t>Date entered</w:t>
            </w:r>
          </w:p>
        </w:tc>
        <w:tc>
          <w:tcPr>
            <w:tcW w:w="1269" w:type="dxa"/>
          </w:tcPr>
          <w:p w14:paraId="01FBAADC" w14:textId="77777777" w:rsidR="00393511" w:rsidRPr="00AE6B16" w:rsidRDefault="00393511" w:rsidP="00497C19">
            <w:pPr>
              <w:pStyle w:val="TableParagraph"/>
              <w:rPr>
                <w:rFonts w:ascii="Arial" w:hAnsi="Arial" w:cs="Arial"/>
                <w:sz w:val="21"/>
                <w:szCs w:val="21"/>
              </w:rPr>
            </w:pPr>
          </w:p>
        </w:tc>
        <w:tc>
          <w:tcPr>
            <w:tcW w:w="902" w:type="dxa"/>
          </w:tcPr>
          <w:p w14:paraId="2ED66EE6" w14:textId="77777777" w:rsidR="00393511" w:rsidRPr="00AE6B16" w:rsidRDefault="00393511" w:rsidP="00497C19">
            <w:pPr>
              <w:pStyle w:val="TableParagraph"/>
              <w:rPr>
                <w:rFonts w:ascii="Arial" w:hAnsi="Arial" w:cs="Arial"/>
                <w:sz w:val="21"/>
                <w:szCs w:val="21"/>
              </w:rPr>
            </w:pPr>
          </w:p>
        </w:tc>
      </w:tr>
      <w:tr w:rsidR="00393511" w:rsidRPr="00AE6B16" w14:paraId="5527D14C" w14:textId="77777777" w:rsidTr="00497C19">
        <w:trPr>
          <w:trHeight w:val="97"/>
        </w:trPr>
        <w:tc>
          <w:tcPr>
            <w:tcW w:w="1835" w:type="dxa"/>
          </w:tcPr>
          <w:p w14:paraId="258F1CC7" w14:textId="77777777" w:rsidR="00393511" w:rsidRPr="00AE6B16" w:rsidRDefault="00393511" w:rsidP="00497C19">
            <w:pPr>
              <w:pStyle w:val="TableParagraph"/>
              <w:rPr>
                <w:rFonts w:ascii="Arial" w:hAnsi="Arial" w:cs="Arial"/>
                <w:sz w:val="21"/>
                <w:szCs w:val="21"/>
              </w:rPr>
            </w:pPr>
          </w:p>
        </w:tc>
        <w:tc>
          <w:tcPr>
            <w:tcW w:w="1242" w:type="dxa"/>
          </w:tcPr>
          <w:p w14:paraId="7E4FCAF1" w14:textId="77777777" w:rsidR="00393511" w:rsidRPr="00AE6B16" w:rsidRDefault="00393511" w:rsidP="00497C19">
            <w:pPr>
              <w:pStyle w:val="TableParagraph"/>
              <w:rPr>
                <w:rFonts w:ascii="Arial" w:hAnsi="Arial" w:cs="Arial"/>
                <w:sz w:val="21"/>
                <w:szCs w:val="21"/>
              </w:rPr>
            </w:pPr>
          </w:p>
        </w:tc>
        <w:tc>
          <w:tcPr>
            <w:tcW w:w="1241" w:type="dxa"/>
          </w:tcPr>
          <w:p w14:paraId="562978C9" w14:textId="77777777" w:rsidR="00393511" w:rsidRPr="00AE6B16" w:rsidRDefault="00393511" w:rsidP="00497C19">
            <w:pPr>
              <w:pStyle w:val="TableParagraph"/>
              <w:rPr>
                <w:rFonts w:ascii="Arial" w:hAnsi="Arial" w:cs="Arial"/>
                <w:sz w:val="21"/>
                <w:szCs w:val="21"/>
              </w:rPr>
            </w:pPr>
          </w:p>
        </w:tc>
        <w:tc>
          <w:tcPr>
            <w:tcW w:w="1241" w:type="dxa"/>
          </w:tcPr>
          <w:p w14:paraId="100B8CF7" w14:textId="77777777" w:rsidR="00393511" w:rsidRPr="00AE6B16" w:rsidRDefault="00393511" w:rsidP="00497C19">
            <w:pPr>
              <w:pStyle w:val="TableParagraph"/>
              <w:rPr>
                <w:rFonts w:ascii="Arial" w:hAnsi="Arial" w:cs="Arial"/>
                <w:sz w:val="21"/>
                <w:szCs w:val="21"/>
              </w:rPr>
            </w:pPr>
          </w:p>
        </w:tc>
        <w:tc>
          <w:tcPr>
            <w:tcW w:w="1241" w:type="dxa"/>
          </w:tcPr>
          <w:p w14:paraId="262BA052" w14:textId="77777777" w:rsidR="00393511" w:rsidRPr="00AE6B16" w:rsidRDefault="00393511" w:rsidP="00497C19">
            <w:pPr>
              <w:pStyle w:val="TableParagraph"/>
              <w:rPr>
                <w:rFonts w:ascii="Arial" w:hAnsi="Arial" w:cs="Arial"/>
                <w:sz w:val="21"/>
                <w:szCs w:val="21"/>
              </w:rPr>
            </w:pPr>
          </w:p>
        </w:tc>
        <w:tc>
          <w:tcPr>
            <w:tcW w:w="1241" w:type="dxa"/>
          </w:tcPr>
          <w:p w14:paraId="72B2334A" w14:textId="77777777" w:rsidR="00393511" w:rsidRPr="00AE6B16" w:rsidRDefault="00393511" w:rsidP="00497C19">
            <w:pPr>
              <w:pStyle w:val="TableParagraph"/>
              <w:rPr>
                <w:rFonts w:ascii="Arial" w:hAnsi="Arial" w:cs="Arial"/>
                <w:sz w:val="21"/>
                <w:szCs w:val="21"/>
              </w:rPr>
            </w:pPr>
          </w:p>
        </w:tc>
        <w:tc>
          <w:tcPr>
            <w:tcW w:w="1241" w:type="dxa"/>
          </w:tcPr>
          <w:p w14:paraId="3966A55B" w14:textId="77777777" w:rsidR="00393511" w:rsidRPr="00AE6B16" w:rsidRDefault="00393511" w:rsidP="00497C19">
            <w:pPr>
              <w:pStyle w:val="TableParagraph"/>
              <w:rPr>
                <w:rFonts w:ascii="Arial" w:hAnsi="Arial" w:cs="Arial"/>
                <w:sz w:val="21"/>
                <w:szCs w:val="21"/>
              </w:rPr>
            </w:pPr>
          </w:p>
        </w:tc>
        <w:tc>
          <w:tcPr>
            <w:tcW w:w="1240" w:type="dxa"/>
          </w:tcPr>
          <w:p w14:paraId="31E2571F" w14:textId="77777777" w:rsidR="00393511" w:rsidRPr="00AE6B16" w:rsidRDefault="00393511" w:rsidP="00497C19">
            <w:pPr>
              <w:pStyle w:val="TableParagraph"/>
              <w:rPr>
                <w:rFonts w:ascii="Arial" w:hAnsi="Arial" w:cs="Arial"/>
                <w:sz w:val="21"/>
                <w:szCs w:val="21"/>
              </w:rPr>
            </w:pPr>
          </w:p>
        </w:tc>
        <w:tc>
          <w:tcPr>
            <w:tcW w:w="1241" w:type="dxa"/>
          </w:tcPr>
          <w:p w14:paraId="5335098A" w14:textId="77777777" w:rsidR="00393511" w:rsidRPr="00AE6B16" w:rsidRDefault="00393511" w:rsidP="00497C19">
            <w:pPr>
              <w:pStyle w:val="TableParagraph"/>
              <w:rPr>
                <w:rFonts w:ascii="Arial" w:hAnsi="Arial" w:cs="Arial"/>
                <w:sz w:val="21"/>
                <w:szCs w:val="21"/>
              </w:rPr>
            </w:pPr>
          </w:p>
        </w:tc>
        <w:tc>
          <w:tcPr>
            <w:tcW w:w="1269" w:type="dxa"/>
          </w:tcPr>
          <w:p w14:paraId="34BBE5B3" w14:textId="77777777" w:rsidR="00393511" w:rsidRPr="00AE6B16" w:rsidRDefault="00393511" w:rsidP="00497C19">
            <w:pPr>
              <w:pStyle w:val="TableParagraph"/>
              <w:rPr>
                <w:rFonts w:ascii="Arial" w:hAnsi="Arial" w:cs="Arial"/>
                <w:sz w:val="21"/>
                <w:szCs w:val="21"/>
              </w:rPr>
            </w:pPr>
          </w:p>
        </w:tc>
        <w:tc>
          <w:tcPr>
            <w:tcW w:w="902" w:type="dxa"/>
          </w:tcPr>
          <w:p w14:paraId="2767D374" w14:textId="77777777" w:rsidR="00393511" w:rsidRPr="00AE6B16" w:rsidRDefault="00393511" w:rsidP="00497C19">
            <w:pPr>
              <w:pStyle w:val="TableParagraph"/>
              <w:rPr>
                <w:rFonts w:ascii="Arial" w:hAnsi="Arial" w:cs="Arial"/>
                <w:sz w:val="21"/>
                <w:szCs w:val="21"/>
              </w:rPr>
            </w:pPr>
          </w:p>
        </w:tc>
      </w:tr>
      <w:tr w:rsidR="00393511" w:rsidRPr="00AE6B16" w14:paraId="08F39599" w14:textId="77777777" w:rsidTr="00497C19">
        <w:trPr>
          <w:trHeight w:val="128"/>
        </w:trPr>
        <w:tc>
          <w:tcPr>
            <w:tcW w:w="1835" w:type="dxa"/>
          </w:tcPr>
          <w:p w14:paraId="73952760"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Occurrence A</w:t>
            </w:r>
          </w:p>
        </w:tc>
        <w:tc>
          <w:tcPr>
            <w:tcW w:w="1242" w:type="dxa"/>
          </w:tcPr>
          <w:p w14:paraId="3C1474C1" w14:textId="77777777" w:rsidR="00393511" w:rsidRPr="00AE6B16" w:rsidRDefault="00393511" w:rsidP="00497C19">
            <w:pPr>
              <w:pStyle w:val="TableParagraph"/>
              <w:rPr>
                <w:rFonts w:ascii="Arial" w:hAnsi="Arial" w:cs="Arial"/>
                <w:sz w:val="21"/>
                <w:szCs w:val="21"/>
              </w:rPr>
            </w:pPr>
          </w:p>
        </w:tc>
        <w:tc>
          <w:tcPr>
            <w:tcW w:w="1241" w:type="dxa"/>
          </w:tcPr>
          <w:p w14:paraId="77CFD2B9" w14:textId="77777777" w:rsidR="00393511" w:rsidRPr="00AE6B16" w:rsidRDefault="00393511" w:rsidP="00497C19">
            <w:pPr>
              <w:pStyle w:val="TableParagraph"/>
              <w:rPr>
                <w:rFonts w:ascii="Arial" w:hAnsi="Arial" w:cs="Arial"/>
                <w:sz w:val="21"/>
                <w:szCs w:val="21"/>
              </w:rPr>
            </w:pPr>
          </w:p>
        </w:tc>
        <w:tc>
          <w:tcPr>
            <w:tcW w:w="1241" w:type="dxa"/>
          </w:tcPr>
          <w:p w14:paraId="7AD3EF66" w14:textId="77777777" w:rsidR="00393511" w:rsidRPr="00AE6B16" w:rsidRDefault="00393511" w:rsidP="00497C19">
            <w:pPr>
              <w:pStyle w:val="TableParagraph"/>
              <w:rPr>
                <w:rFonts w:ascii="Arial" w:hAnsi="Arial" w:cs="Arial"/>
                <w:sz w:val="21"/>
                <w:szCs w:val="21"/>
              </w:rPr>
            </w:pPr>
          </w:p>
        </w:tc>
        <w:tc>
          <w:tcPr>
            <w:tcW w:w="1241" w:type="dxa"/>
          </w:tcPr>
          <w:p w14:paraId="2F942759" w14:textId="77777777" w:rsidR="00393511" w:rsidRPr="00AE6B16" w:rsidRDefault="00393511" w:rsidP="00497C19">
            <w:pPr>
              <w:pStyle w:val="TableParagraph"/>
              <w:rPr>
                <w:rFonts w:ascii="Arial" w:hAnsi="Arial" w:cs="Arial"/>
                <w:sz w:val="21"/>
                <w:szCs w:val="21"/>
              </w:rPr>
            </w:pPr>
          </w:p>
        </w:tc>
        <w:tc>
          <w:tcPr>
            <w:tcW w:w="1241" w:type="dxa"/>
          </w:tcPr>
          <w:p w14:paraId="61B64E95" w14:textId="77777777" w:rsidR="00393511" w:rsidRPr="00AE6B16" w:rsidRDefault="00393511" w:rsidP="00497C19">
            <w:pPr>
              <w:pStyle w:val="TableParagraph"/>
              <w:rPr>
                <w:rFonts w:ascii="Arial" w:hAnsi="Arial" w:cs="Arial"/>
                <w:sz w:val="21"/>
                <w:szCs w:val="21"/>
              </w:rPr>
            </w:pPr>
          </w:p>
        </w:tc>
        <w:tc>
          <w:tcPr>
            <w:tcW w:w="1241" w:type="dxa"/>
          </w:tcPr>
          <w:p w14:paraId="29F18E62" w14:textId="77777777" w:rsidR="00393511" w:rsidRPr="00AE6B16" w:rsidRDefault="00393511" w:rsidP="00497C19">
            <w:pPr>
              <w:pStyle w:val="TableParagraph"/>
              <w:rPr>
                <w:rFonts w:ascii="Arial" w:hAnsi="Arial" w:cs="Arial"/>
                <w:sz w:val="21"/>
                <w:szCs w:val="21"/>
              </w:rPr>
            </w:pPr>
          </w:p>
        </w:tc>
        <w:tc>
          <w:tcPr>
            <w:tcW w:w="1240" w:type="dxa"/>
          </w:tcPr>
          <w:p w14:paraId="32F020CA" w14:textId="77777777" w:rsidR="00393511" w:rsidRPr="00AE6B16" w:rsidRDefault="00393511" w:rsidP="00497C19">
            <w:pPr>
              <w:pStyle w:val="TableParagraph"/>
              <w:rPr>
                <w:rFonts w:ascii="Arial" w:hAnsi="Arial" w:cs="Arial"/>
                <w:sz w:val="21"/>
                <w:szCs w:val="21"/>
              </w:rPr>
            </w:pPr>
          </w:p>
        </w:tc>
        <w:tc>
          <w:tcPr>
            <w:tcW w:w="1241" w:type="dxa"/>
          </w:tcPr>
          <w:p w14:paraId="4126C165" w14:textId="77777777" w:rsidR="00393511" w:rsidRPr="00AE6B16" w:rsidRDefault="00393511" w:rsidP="00497C19">
            <w:pPr>
              <w:pStyle w:val="TableParagraph"/>
              <w:rPr>
                <w:rFonts w:ascii="Arial" w:hAnsi="Arial" w:cs="Arial"/>
                <w:sz w:val="21"/>
                <w:szCs w:val="21"/>
              </w:rPr>
            </w:pPr>
          </w:p>
        </w:tc>
        <w:tc>
          <w:tcPr>
            <w:tcW w:w="1269" w:type="dxa"/>
          </w:tcPr>
          <w:p w14:paraId="06D61BA2" w14:textId="77777777" w:rsidR="00393511" w:rsidRPr="00AE6B16" w:rsidRDefault="00393511" w:rsidP="00497C19">
            <w:pPr>
              <w:pStyle w:val="TableParagraph"/>
              <w:rPr>
                <w:rFonts w:ascii="Arial" w:hAnsi="Arial" w:cs="Arial"/>
                <w:sz w:val="21"/>
                <w:szCs w:val="21"/>
              </w:rPr>
            </w:pPr>
          </w:p>
        </w:tc>
        <w:tc>
          <w:tcPr>
            <w:tcW w:w="902" w:type="dxa"/>
          </w:tcPr>
          <w:p w14:paraId="5EEEC475" w14:textId="77777777" w:rsidR="00393511" w:rsidRPr="00AE6B16" w:rsidRDefault="00393511" w:rsidP="00497C19">
            <w:pPr>
              <w:pStyle w:val="TableParagraph"/>
              <w:rPr>
                <w:rFonts w:ascii="Arial" w:hAnsi="Arial" w:cs="Arial"/>
                <w:sz w:val="21"/>
                <w:szCs w:val="21"/>
              </w:rPr>
            </w:pPr>
          </w:p>
        </w:tc>
      </w:tr>
      <w:tr w:rsidR="00393511" w:rsidRPr="00AE6B16" w14:paraId="3DC588C3" w14:textId="77777777" w:rsidTr="00843530">
        <w:trPr>
          <w:trHeight w:val="226"/>
        </w:trPr>
        <w:tc>
          <w:tcPr>
            <w:tcW w:w="1835" w:type="dxa"/>
            <w:tcBorders>
              <w:bottom w:val="single" w:sz="6" w:space="0" w:color="000000"/>
            </w:tcBorders>
          </w:tcPr>
          <w:p w14:paraId="03BEC0F0" w14:textId="77777777" w:rsidR="00393511" w:rsidRPr="00AE6B16" w:rsidRDefault="00393511" w:rsidP="00497C19">
            <w:pPr>
              <w:pStyle w:val="TableParagraph"/>
              <w:rPr>
                <w:rFonts w:ascii="Arial" w:hAnsi="Arial" w:cs="Arial"/>
                <w:sz w:val="21"/>
                <w:szCs w:val="21"/>
              </w:rPr>
            </w:pPr>
          </w:p>
        </w:tc>
        <w:tc>
          <w:tcPr>
            <w:tcW w:w="1242" w:type="dxa"/>
            <w:tcBorders>
              <w:bottom w:val="single" w:sz="6" w:space="0" w:color="000000"/>
            </w:tcBorders>
          </w:tcPr>
          <w:p w14:paraId="47FC6D10"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39F0C94B"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65670ADA"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3D182769"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62ACB54B"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16B3E965" w14:textId="77777777" w:rsidR="00393511" w:rsidRPr="00AE6B16" w:rsidRDefault="00393511" w:rsidP="00497C19">
            <w:pPr>
              <w:pStyle w:val="TableParagraph"/>
              <w:rPr>
                <w:rFonts w:ascii="Arial" w:hAnsi="Arial" w:cs="Arial"/>
                <w:sz w:val="21"/>
                <w:szCs w:val="21"/>
              </w:rPr>
            </w:pPr>
          </w:p>
        </w:tc>
        <w:tc>
          <w:tcPr>
            <w:tcW w:w="1240" w:type="dxa"/>
          </w:tcPr>
          <w:p w14:paraId="0F0D97CB" w14:textId="77777777" w:rsidR="00393511" w:rsidRPr="00AE6B16" w:rsidRDefault="00393511" w:rsidP="00497C19">
            <w:pPr>
              <w:pStyle w:val="TableParagraph"/>
              <w:rPr>
                <w:rFonts w:ascii="Arial" w:hAnsi="Arial" w:cs="Arial"/>
                <w:sz w:val="21"/>
                <w:szCs w:val="21"/>
              </w:rPr>
            </w:pPr>
          </w:p>
        </w:tc>
        <w:tc>
          <w:tcPr>
            <w:tcW w:w="1241" w:type="dxa"/>
          </w:tcPr>
          <w:p w14:paraId="178500E5" w14:textId="77777777" w:rsidR="00393511" w:rsidRPr="00AE6B16" w:rsidRDefault="00393511" w:rsidP="00497C19">
            <w:pPr>
              <w:pStyle w:val="TableParagraph"/>
              <w:rPr>
                <w:rFonts w:ascii="Arial" w:hAnsi="Arial" w:cs="Arial"/>
                <w:sz w:val="21"/>
                <w:szCs w:val="21"/>
              </w:rPr>
            </w:pPr>
          </w:p>
        </w:tc>
        <w:tc>
          <w:tcPr>
            <w:tcW w:w="1269" w:type="dxa"/>
          </w:tcPr>
          <w:p w14:paraId="648002DE" w14:textId="77777777" w:rsidR="00393511" w:rsidRPr="00AE6B16" w:rsidRDefault="00393511" w:rsidP="00497C19">
            <w:pPr>
              <w:pStyle w:val="TableParagraph"/>
              <w:rPr>
                <w:rFonts w:ascii="Arial" w:hAnsi="Arial" w:cs="Arial"/>
                <w:sz w:val="21"/>
                <w:szCs w:val="21"/>
              </w:rPr>
            </w:pPr>
          </w:p>
        </w:tc>
        <w:tc>
          <w:tcPr>
            <w:tcW w:w="902" w:type="dxa"/>
          </w:tcPr>
          <w:p w14:paraId="1DFAE8E6" w14:textId="77777777" w:rsidR="00393511" w:rsidRPr="00AE6B16" w:rsidRDefault="00393511" w:rsidP="00497C19">
            <w:pPr>
              <w:pStyle w:val="TableParagraph"/>
              <w:rPr>
                <w:rFonts w:ascii="Arial" w:hAnsi="Arial" w:cs="Arial"/>
                <w:sz w:val="21"/>
                <w:szCs w:val="21"/>
              </w:rPr>
            </w:pPr>
          </w:p>
        </w:tc>
      </w:tr>
      <w:tr w:rsidR="00393511" w:rsidRPr="00AE6B16" w14:paraId="356C7B56" w14:textId="77777777" w:rsidTr="00393511">
        <w:trPr>
          <w:trHeight w:val="549"/>
        </w:trPr>
        <w:tc>
          <w:tcPr>
            <w:tcW w:w="1835" w:type="dxa"/>
            <w:tcBorders>
              <w:top w:val="single" w:sz="6" w:space="0" w:color="000000"/>
              <w:left w:val="single" w:sz="6" w:space="0" w:color="000000"/>
              <w:bottom w:val="single" w:sz="6" w:space="0" w:color="000000"/>
              <w:right w:val="single" w:sz="6" w:space="0" w:color="000000"/>
            </w:tcBorders>
            <w:shd w:val="clear" w:color="auto" w:fill="BEBEBE"/>
          </w:tcPr>
          <w:p w14:paraId="5E1C6612" w14:textId="77777777" w:rsidR="00393511" w:rsidRPr="00AE6B16" w:rsidRDefault="00393511" w:rsidP="00497C19">
            <w:pPr>
              <w:pStyle w:val="TableParagraph"/>
              <w:rPr>
                <w:rFonts w:ascii="Arial" w:hAnsi="Arial" w:cs="Arial"/>
                <w:sz w:val="21"/>
                <w:szCs w:val="21"/>
              </w:rPr>
            </w:pPr>
          </w:p>
          <w:p w14:paraId="0284BA74" w14:textId="77777777" w:rsidR="00393511" w:rsidRPr="00AE6B16" w:rsidRDefault="00393511" w:rsidP="00497C19">
            <w:pPr>
              <w:pStyle w:val="TableParagraph"/>
              <w:rPr>
                <w:rFonts w:ascii="Arial" w:hAnsi="Arial" w:cs="Arial"/>
                <w:sz w:val="21"/>
                <w:szCs w:val="21"/>
              </w:rPr>
            </w:pPr>
          </w:p>
        </w:tc>
        <w:tc>
          <w:tcPr>
            <w:tcW w:w="2483" w:type="dxa"/>
            <w:gridSpan w:val="2"/>
            <w:tcBorders>
              <w:top w:val="single" w:sz="6" w:space="0" w:color="000000"/>
              <w:left w:val="single" w:sz="6" w:space="0" w:color="000000"/>
              <w:bottom w:val="single" w:sz="6" w:space="0" w:color="000000"/>
              <w:right w:val="single" w:sz="6" w:space="0" w:color="000000"/>
            </w:tcBorders>
            <w:shd w:val="clear" w:color="auto" w:fill="BEBEBE"/>
          </w:tcPr>
          <w:p w14:paraId="38F1958F" w14:textId="77777777" w:rsidR="00393511" w:rsidRPr="00AE6B16" w:rsidRDefault="00393511" w:rsidP="00497C19">
            <w:pPr>
              <w:pStyle w:val="TableParagraph"/>
              <w:rPr>
                <w:rFonts w:ascii="Arial" w:hAnsi="Arial" w:cs="Arial"/>
                <w:sz w:val="21"/>
                <w:szCs w:val="21"/>
              </w:rPr>
            </w:pPr>
          </w:p>
          <w:p w14:paraId="2703693E"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Passed All Modules</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48E93548" w14:textId="77777777" w:rsidR="00393511" w:rsidRPr="00AE6B16" w:rsidRDefault="00393511" w:rsidP="00497C19">
            <w:pPr>
              <w:pStyle w:val="TableParagraph"/>
              <w:rPr>
                <w:rFonts w:ascii="Arial" w:hAnsi="Arial" w:cs="Arial"/>
                <w:sz w:val="21"/>
                <w:szCs w:val="21"/>
              </w:rPr>
            </w:pPr>
          </w:p>
          <w:p w14:paraId="35ADE91E"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Awards</w:t>
            </w:r>
          </w:p>
        </w:tc>
        <w:tc>
          <w:tcPr>
            <w:tcW w:w="2482" w:type="dxa"/>
            <w:gridSpan w:val="2"/>
            <w:tcBorders>
              <w:top w:val="single" w:sz="6" w:space="0" w:color="000000"/>
              <w:left w:val="single" w:sz="6" w:space="0" w:color="000000"/>
              <w:bottom w:val="single" w:sz="6" w:space="0" w:color="000000"/>
              <w:right w:val="single" w:sz="6" w:space="0" w:color="000000"/>
            </w:tcBorders>
            <w:shd w:val="clear" w:color="auto" w:fill="BEBEBE"/>
          </w:tcPr>
          <w:p w14:paraId="6BD4F531"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Presented to the PAB for</w:t>
            </w:r>
          </w:p>
          <w:p w14:paraId="63CF5C13"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Discussion and Decision</w:t>
            </w:r>
          </w:p>
        </w:tc>
        <w:tc>
          <w:tcPr>
            <w:tcW w:w="1241" w:type="dxa"/>
            <w:tcBorders>
              <w:top w:val="single" w:sz="6" w:space="0" w:color="000000"/>
              <w:left w:val="single" w:sz="6" w:space="0" w:color="000000"/>
              <w:bottom w:val="single" w:sz="6" w:space="0" w:color="000000"/>
              <w:right w:val="single" w:sz="6" w:space="0" w:color="000000"/>
            </w:tcBorders>
            <w:shd w:val="clear" w:color="auto" w:fill="D0CECE"/>
          </w:tcPr>
          <w:p w14:paraId="250C27BC"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Total</w:t>
            </w:r>
          </w:p>
          <w:p w14:paraId="5E5D212D"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Students</w:t>
            </w:r>
          </w:p>
        </w:tc>
        <w:tc>
          <w:tcPr>
            <w:tcW w:w="1240" w:type="dxa"/>
            <w:tcBorders>
              <w:left w:val="single" w:sz="6" w:space="0" w:color="000000"/>
            </w:tcBorders>
          </w:tcPr>
          <w:p w14:paraId="35CE98EF" w14:textId="77777777" w:rsidR="00393511" w:rsidRPr="00AE6B16" w:rsidRDefault="00393511" w:rsidP="00497C19">
            <w:pPr>
              <w:pStyle w:val="TableParagraph"/>
              <w:rPr>
                <w:rFonts w:ascii="Arial" w:hAnsi="Arial" w:cs="Arial"/>
                <w:sz w:val="21"/>
                <w:szCs w:val="21"/>
              </w:rPr>
            </w:pPr>
          </w:p>
        </w:tc>
        <w:tc>
          <w:tcPr>
            <w:tcW w:w="1241" w:type="dxa"/>
          </w:tcPr>
          <w:p w14:paraId="51CDDDA4" w14:textId="77777777" w:rsidR="00393511" w:rsidRPr="00AE6B16" w:rsidRDefault="00393511" w:rsidP="00497C19">
            <w:pPr>
              <w:pStyle w:val="TableParagraph"/>
              <w:rPr>
                <w:rFonts w:ascii="Arial" w:hAnsi="Arial" w:cs="Arial"/>
                <w:sz w:val="21"/>
                <w:szCs w:val="21"/>
              </w:rPr>
            </w:pPr>
          </w:p>
        </w:tc>
        <w:tc>
          <w:tcPr>
            <w:tcW w:w="1269" w:type="dxa"/>
          </w:tcPr>
          <w:p w14:paraId="61BCCE18" w14:textId="77777777" w:rsidR="00393511" w:rsidRPr="00AE6B16" w:rsidRDefault="00393511" w:rsidP="00497C19">
            <w:pPr>
              <w:pStyle w:val="TableParagraph"/>
              <w:rPr>
                <w:rFonts w:ascii="Arial" w:hAnsi="Arial" w:cs="Arial"/>
                <w:sz w:val="21"/>
                <w:szCs w:val="21"/>
              </w:rPr>
            </w:pPr>
          </w:p>
        </w:tc>
        <w:tc>
          <w:tcPr>
            <w:tcW w:w="902" w:type="dxa"/>
          </w:tcPr>
          <w:p w14:paraId="233B4FAE" w14:textId="77777777" w:rsidR="00393511" w:rsidRPr="00AE6B16" w:rsidRDefault="00393511" w:rsidP="00497C19">
            <w:pPr>
              <w:pStyle w:val="TableParagraph"/>
              <w:rPr>
                <w:rFonts w:ascii="Arial" w:hAnsi="Arial" w:cs="Arial"/>
                <w:sz w:val="21"/>
                <w:szCs w:val="21"/>
              </w:rPr>
            </w:pPr>
          </w:p>
        </w:tc>
      </w:tr>
      <w:tr w:rsidR="00393511" w:rsidRPr="00AE6B16" w14:paraId="69775B50" w14:textId="77777777" w:rsidTr="00497C19">
        <w:trPr>
          <w:trHeight w:val="172"/>
        </w:trPr>
        <w:tc>
          <w:tcPr>
            <w:tcW w:w="1835" w:type="dxa"/>
            <w:tcBorders>
              <w:top w:val="single" w:sz="6" w:space="0" w:color="000000"/>
              <w:left w:val="single" w:sz="6" w:space="0" w:color="000000"/>
              <w:bottom w:val="single" w:sz="6" w:space="0" w:color="000000"/>
              <w:right w:val="single" w:sz="6" w:space="0" w:color="000000"/>
            </w:tcBorders>
          </w:tcPr>
          <w:p w14:paraId="1DC463C4"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Programme</w:t>
            </w:r>
          </w:p>
        </w:tc>
        <w:tc>
          <w:tcPr>
            <w:tcW w:w="2483" w:type="dxa"/>
            <w:gridSpan w:val="2"/>
            <w:tcBorders>
              <w:top w:val="single" w:sz="6" w:space="0" w:color="000000"/>
              <w:left w:val="single" w:sz="6" w:space="0" w:color="000000"/>
              <w:bottom w:val="single" w:sz="6" w:space="0" w:color="000000"/>
              <w:right w:val="single" w:sz="6" w:space="0" w:color="000000"/>
            </w:tcBorders>
            <w:shd w:val="clear" w:color="auto" w:fill="FFF1CC"/>
          </w:tcPr>
          <w:p w14:paraId="123421A9"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25</w:t>
            </w: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74FC007F" w14:textId="77777777" w:rsidR="00393511" w:rsidRPr="00AE6B16" w:rsidRDefault="00393511" w:rsidP="00497C19">
            <w:pPr>
              <w:pStyle w:val="TableParagraph"/>
              <w:rPr>
                <w:rFonts w:ascii="Arial" w:hAnsi="Arial" w:cs="Arial"/>
                <w:sz w:val="21"/>
                <w:szCs w:val="21"/>
              </w:rPr>
            </w:pPr>
          </w:p>
        </w:tc>
        <w:tc>
          <w:tcPr>
            <w:tcW w:w="2482" w:type="dxa"/>
            <w:gridSpan w:val="2"/>
            <w:tcBorders>
              <w:top w:val="single" w:sz="6" w:space="0" w:color="000000"/>
              <w:left w:val="single" w:sz="6" w:space="0" w:color="000000"/>
              <w:bottom w:val="single" w:sz="6" w:space="0" w:color="000000"/>
              <w:right w:val="single" w:sz="6" w:space="0" w:color="000000"/>
            </w:tcBorders>
            <w:shd w:val="clear" w:color="auto" w:fill="FFF1CC"/>
          </w:tcPr>
          <w:p w14:paraId="02ABF982"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20</w:t>
            </w: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1A8F9CF6"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45</w:t>
            </w:r>
          </w:p>
        </w:tc>
        <w:tc>
          <w:tcPr>
            <w:tcW w:w="1240" w:type="dxa"/>
            <w:tcBorders>
              <w:left w:val="single" w:sz="6" w:space="0" w:color="000000"/>
            </w:tcBorders>
          </w:tcPr>
          <w:p w14:paraId="12854DB5" w14:textId="77777777" w:rsidR="00393511" w:rsidRPr="00AE6B16" w:rsidRDefault="00393511" w:rsidP="00497C19">
            <w:pPr>
              <w:pStyle w:val="TableParagraph"/>
              <w:rPr>
                <w:rFonts w:ascii="Arial" w:hAnsi="Arial" w:cs="Arial"/>
                <w:sz w:val="21"/>
                <w:szCs w:val="21"/>
              </w:rPr>
            </w:pPr>
          </w:p>
        </w:tc>
        <w:tc>
          <w:tcPr>
            <w:tcW w:w="1241" w:type="dxa"/>
          </w:tcPr>
          <w:p w14:paraId="1F02D60C" w14:textId="77777777" w:rsidR="00393511" w:rsidRPr="00AE6B16" w:rsidRDefault="00393511" w:rsidP="00497C19">
            <w:pPr>
              <w:pStyle w:val="TableParagraph"/>
              <w:rPr>
                <w:rFonts w:ascii="Arial" w:hAnsi="Arial" w:cs="Arial"/>
                <w:sz w:val="21"/>
                <w:szCs w:val="21"/>
              </w:rPr>
            </w:pPr>
          </w:p>
        </w:tc>
        <w:tc>
          <w:tcPr>
            <w:tcW w:w="1269" w:type="dxa"/>
          </w:tcPr>
          <w:p w14:paraId="4ADA542A" w14:textId="77777777" w:rsidR="00393511" w:rsidRPr="00AE6B16" w:rsidRDefault="00393511" w:rsidP="00497C19">
            <w:pPr>
              <w:pStyle w:val="TableParagraph"/>
              <w:rPr>
                <w:rFonts w:ascii="Arial" w:hAnsi="Arial" w:cs="Arial"/>
                <w:sz w:val="21"/>
                <w:szCs w:val="21"/>
              </w:rPr>
            </w:pPr>
          </w:p>
        </w:tc>
        <w:tc>
          <w:tcPr>
            <w:tcW w:w="902" w:type="dxa"/>
          </w:tcPr>
          <w:p w14:paraId="34DBA5E0" w14:textId="77777777" w:rsidR="00393511" w:rsidRPr="00AE6B16" w:rsidRDefault="00393511" w:rsidP="00497C19">
            <w:pPr>
              <w:pStyle w:val="TableParagraph"/>
              <w:rPr>
                <w:rFonts w:ascii="Arial" w:hAnsi="Arial" w:cs="Arial"/>
                <w:sz w:val="21"/>
                <w:szCs w:val="21"/>
              </w:rPr>
            </w:pPr>
          </w:p>
        </w:tc>
      </w:tr>
      <w:tr w:rsidR="00393511" w:rsidRPr="00AE6B16" w14:paraId="26602653" w14:textId="77777777" w:rsidTr="00497C19">
        <w:trPr>
          <w:trHeight w:val="59"/>
        </w:trPr>
        <w:tc>
          <w:tcPr>
            <w:tcW w:w="1835" w:type="dxa"/>
            <w:tcBorders>
              <w:top w:val="single" w:sz="6" w:space="0" w:color="000000"/>
              <w:left w:val="single" w:sz="6" w:space="0" w:color="000000"/>
              <w:bottom w:val="single" w:sz="6" w:space="0" w:color="000000"/>
              <w:right w:val="single" w:sz="6" w:space="0" w:color="000000"/>
            </w:tcBorders>
          </w:tcPr>
          <w:p w14:paraId="22F6FD35"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TOTAL</w:t>
            </w:r>
          </w:p>
        </w:tc>
        <w:tc>
          <w:tcPr>
            <w:tcW w:w="2483" w:type="dxa"/>
            <w:gridSpan w:val="2"/>
            <w:tcBorders>
              <w:top w:val="single" w:sz="6" w:space="0" w:color="000000"/>
              <w:left w:val="single" w:sz="6" w:space="0" w:color="000000"/>
              <w:bottom w:val="single" w:sz="6" w:space="0" w:color="000000"/>
              <w:right w:val="single" w:sz="6" w:space="0" w:color="000000"/>
            </w:tcBorders>
          </w:tcPr>
          <w:p w14:paraId="785C985E"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85</w:t>
            </w:r>
          </w:p>
        </w:tc>
        <w:tc>
          <w:tcPr>
            <w:tcW w:w="1241" w:type="dxa"/>
            <w:tcBorders>
              <w:top w:val="single" w:sz="6" w:space="0" w:color="000000"/>
              <w:left w:val="single" w:sz="6" w:space="0" w:color="000000"/>
              <w:bottom w:val="single" w:sz="6" w:space="0" w:color="000000"/>
              <w:right w:val="single" w:sz="6" w:space="0" w:color="000000"/>
            </w:tcBorders>
          </w:tcPr>
          <w:p w14:paraId="134E3E3F"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3</w:t>
            </w:r>
          </w:p>
        </w:tc>
        <w:tc>
          <w:tcPr>
            <w:tcW w:w="2482" w:type="dxa"/>
            <w:gridSpan w:val="2"/>
            <w:tcBorders>
              <w:top w:val="single" w:sz="6" w:space="0" w:color="000000"/>
              <w:left w:val="single" w:sz="6" w:space="0" w:color="000000"/>
              <w:bottom w:val="single" w:sz="6" w:space="0" w:color="000000"/>
              <w:right w:val="single" w:sz="6" w:space="0" w:color="000000"/>
            </w:tcBorders>
          </w:tcPr>
          <w:p w14:paraId="3BB6A02C"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69</w:t>
            </w:r>
          </w:p>
        </w:tc>
        <w:tc>
          <w:tcPr>
            <w:tcW w:w="1241" w:type="dxa"/>
            <w:tcBorders>
              <w:top w:val="single" w:sz="6" w:space="0" w:color="000000"/>
              <w:left w:val="single" w:sz="6" w:space="0" w:color="000000"/>
              <w:bottom w:val="single" w:sz="6" w:space="0" w:color="000000"/>
              <w:right w:val="single" w:sz="6" w:space="0" w:color="000000"/>
            </w:tcBorders>
          </w:tcPr>
          <w:p w14:paraId="682B950B"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154</w:t>
            </w:r>
          </w:p>
        </w:tc>
        <w:tc>
          <w:tcPr>
            <w:tcW w:w="1240" w:type="dxa"/>
            <w:tcBorders>
              <w:left w:val="single" w:sz="6" w:space="0" w:color="000000"/>
            </w:tcBorders>
          </w:tcPr>
          <w:p w14:paraId="6B01B7C3" w14:textId="77777777" w:rsidR="00393511" w:rsidRPr="00AE6B16" w:rsidRDefault="00393511" w:rsidP="00497C19">
            <w:pPr>
              <w:pStyle w:val="TableParagraph"/>
              <w:rPr>
                <w:rFonts w:ascii="Arial" w:hAnsi="Arial" w:cs="Arial"/>
                <w:sz w:val="21"/>
                <w:szCs w:val="21"/>
              </w:rPr>
            </w:pPr>
          </w:p>
        </w:tc>
        <w:tc>
          <w:tcPr>
            <w:tcW w:w="1241" w:type="dxa"/>
          </w:tcPr>
          <w:p w14:paraId="3BF39BD7" w14:textId="77777777" w:rsidR="00393511" w:rsidRPr="00AE6B16" w:rsidRDefault="00393511" w:rsidP="00497C19">
            <w:pPr>
              <w:pStyle w:val="TableParagraph"/>
              <w:rPr>
                <w:rFonts w:ascii="Arial" w:hAnsi="Arial" w:cs="Arial"/>
                <w:sz w:val="21"/>
                <w:szCs w:val="21"/>
              </w:rPr>
            </w:pPr>
          </w:p>
        </w:tc>
        <w:tc>
          <w:tcPr>
            <w:tcW w:w="1269" w:type="dxa"/>
          </w:tcPr>
          <w:p w14:paraId="0BAE6572" w14:textId="77777777" w:rsidR="00393511" w:rsidRPr="00AE6B16" w:rsidRDefault="00393511" w:rsidP="00497C19">
            <w:pPr>
              <w:pStyle w:val="TableParagraph"/>
              <w:rPr>
                <w:rFonts w:ascii="Arial" w:hAnsi="Arial" w:cs="Arial"/>
                <w:sz w:val="21"/>
                <w:szCs w:val="21"/>
              </w:rPr>
            </w:pPr>
          </w:p>
        </w:tc>
        <w:tc>
          <w:tcPr>
            <w:tcW w:w="902" w:type="dxa"/>
          </w:tcPr>
          <w:p w14:paraId="3C766DD4" w14:textId="77777777" w:rsidR="00393511" w:rsidRPr="00AE6B16" w:rsidRDefault="00393511" w:rsidP="00497C19">
            <w:pPr>
              <w:pStyle w:val="TableParagraph"/>
              <w:rPr>
                <w:rFonts w:ascii="Arial" w:hAnsi="Arial" w:cs="Arial"/>
                <w:sz w:val="21"/>
                <w:szCs w:val="21"/>
              </w:rPr>
            </w:pPr>
          </w:p>
        </w:tc>
      </w:tr>
      <w:tr w:rsidR="00393511" w:rsidRPr="00AE6B16" w14:paraId="46229E6C" w14:textId="77777777" w:rsidTr="00497C19">
        <w:trPr>
          <w:trHeight w:val="140"/>
        </w:trPr>
        <w:tc>
          <w:tcPr>
            <w:tcW w:w="1835" w:type="dxa"/>
            <w:tcBorders>
              <w:top w:val="single" w:sz="6" w:space="0" w:color="000000"/>
            </w:tcBorders>
          </w:tcPr>
          <w:p w14:paraId="51AAFC7E" w14:textId="77777777" w:rsidR="00393511" w:rsidRPr="00AE6B16" w:rsidRDefault="00393511" w:rsidP="00497C19">
            <w:pPr>
              <w:pStyle w:val="TableParagraph"/>
              <w:rPr>
                <w:rFonts w:ascii="Arial" w:hAnsi="Arial" w:cs="Arial"/>
                <w:sz w:val="21"/>
                <w:szCs w:val="21"/>
              </w:rPr>
            </w:pPr>
          </w:p>
        </w:tc>
        <w:tc>
          <w:tcPr>
            <w:tcW w:w="1242" w:type="dxa"/>
            <w:tcBorders>
              <w:top w:val="single" w:sz="6" w:space="0" w:color="000000"/>
            </w:tcBorders>
          </w:tcPr>
          <w:p w14:paraId="27A54C69"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tcBorders>
          </w:tcPr>
          <w:p w14:paraId="0B711B6F"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tcBorders>
          </w:tcPr>
          <w:p w14:paraId="0D362926"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tcBorders>
          </w:tcPr>
          <w:p w14:paraId="71D556A4"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tcBorders>
          </w:tcPr>
          <w:p w14:paraId="2069C87E"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tcBorders>
          </w:tcPr>
          <w:p w14:paraId="153D4771" w14:textId="77777777" w:rsidR="00393511" w:rsidRPr="00AE6B16" w:rsidRDefault="00393511" w:rsidP="00497C19">
            <w:pPr>
              <w:pStyle w:val="TableParagraph"/>
              <w:rPr>
                <w:rFonts w:ascii="Arial" w:hAnsi="Arial" w:cs="Arial"/>
                <w:sz w:val="21"/>
                <w:szCs w:val="21"/>
              </w:rPr>
            </w:pPr>
          </w:p>
        </w:tc>
        <w:tc>
          <w:tcPr>
            <w:tcW w:w="1240" w:type="dxa"/>
          </w:tcPr>
          <w:p w14:paraId="6AEA8055" w14:textId="77777777" w:rsidR="00393511" w:rsidRPr="00AE6B16" w:rsidRDefault="00393511" w:rsidP="00497C19">
            <w:pPr>
              <w:pStyle w:val="TableParagraph"/>
              <w:rPr>
                <w:rFonts w:ascii="Arial" w:hAnsi="Arial" w:cs="Arial"/>
                <w:sz w:val="21"/>
                <w:szCs w:val="21"/>
              </w:rPr>
            </w:pPr>
          </w:p>
        </w:tc>
        <w:tc>
          <w:tcPr>
            <w:tcW w:w="1241" w:type="dxa"/>
          </w:tcPr>
          <w:p w14:paraId="414A2541" w14:textId="77777777" w:rsidR="00393511" w:rsidRPr="00AE6B16" w:rsidRDefault="00393511" w:rsidP="00497C19">
            <w:pPr>
              <w:pStyle w:val="TableParagraph"/>
              <w:rPr>
                <w:rFonts w:ascii="Arial" w:hAnsi="Arial" w:cs="Arial"/>
                <w:sz w:val="21"/>
                <w:szCs w:val="21"/>
              </w:rPr>
            </w:pPr>
          </w:p>
        </w:tc>
        <w:tc>
          <w:tcPr>
            <w:tcW w:w="1269" w:type="dxa"/>
          </w:tcPr>
          <w:p w14:paraId="54840980" w14:textId="77777777" w:rsidR="00393511" w:rsidRPr="00AE6B16" w:rsidRDefault="00393511" w:rsidP="00497C19">
            <w:pPr>
              <w:pStyle w:val="TableParagraph"/>
              <w:rPr>
                <w:rFonts w:ascii="Arial" w:hAnsi="Arial" w:cs="Arial"/>
                <w:sz w:val="21"/>
                <w:szCs w:val="21"/>
              </w:rPr>
            </w:pPr>
          </w:p>
        </w:tc>
        <w:tc>
          <w:tcPr>
            <w:tcW w:w="902" w:type="dxa"/>
          </w:tcPr>
          <w:p w14:paraId="686D5A00" w14:textId="77777777" w:rsidR="00393511" w:rsidRPr="00AE6B16" w:rsidRDefault="00393511" w:rsidP="00497C19">
            <w:pPr>
              <w:pStyle w:val="TableParagraph"/>
              <w:rPr>
                <w:rFonts w:ascii="Arial" w:hAnsi="Arial" w:cs="Arial"/>
                <w:sz w:val="21"/>
                <w:szCs w:val="21"/>
              </w:rPr>
            </w:pPr>
          </w:p>
        </w:tc>
      </w:tr>
      <w:tr w:rsidR="00393511" w:rsidRPr="00AE6B16" w14:paraId="5D5D86ED" w14:textId="77777777" w:rsidTr="00497C19">
        <w:trPr>
          <w:trHeight w:val="59"/>
        </w:trPr>
        <w:tc>
          <w:tcPr>
            <w:tcW w:w="1835" w:type="dxa"/>
          </w:tcPr>
          <w:p w14:paraId="392468B5"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Profile of Awards</w:t>
            </w:r>
          </w:p>
        </w:tc>
        <w:tc>
          <w:tcPr>
            <w:tcW w:w="1242" w:type="dxa"/>
          </w:tcPr>
          <w:p w14:paraId="44D1A891" w14:textId="77777777" w:rsidR="00393511" w:rsidRPr="00AE6B16" w:rsidRDefault="00393511" w:rsidP="00497C19">
            <w:pPr>
              <w:pStyle w:val="TableParagraph"/>
              <w:rPr>
                <w:rFonts w:ascii="Arial" w:hAnsi="Arial" w:cs="Arial"/>
                <w:sz w:val="21"/>
                <w:szCs w:val="21"/>
              </w:rPr>
            </w:pPr>
          </w:p>
        </w:tc>
        <w:tc>
          <w:tcPr>
            <w:tcW w:w="1241" w:type="dxa"/>
          </w:tcPr>
          <w:p w14:paraId="3A3CA116" w14:textId="77777777" w:rsidR="00393511" w:rsidRPr="00AE6B16" w:rsidRDefault="00393511" w:rsidP="00497C19">
            <w:pPr>
              <w:pStyle w:val="TableParagraph"/>
              <w:rPr>
                <w:rFonts w:ascii="Arial" w:hAnsi="Arial" w:cs="Arial"/>
                <w:sz w:val="21"/>
                <w:szCs w:val="21"/>
              </w:rPr>
            </w:pPr>
          </w:p>
        </w:tc>
        <w:tc>
          <w:tcPr>
            <w:tcW w:w="1241" w:type="dxa"/>
          </w:tcPr>
          <w:p w14:paraId="42FC9DBC" w14:textId="77777777" w:rsidR="00393511" w:rsidRPr="00AE6B16" w:rsidRDefault="00393511" w:rsidP="00497C19">
            <w:pPr>
              <w:pStyle w:val="TableParagraph"/>
              <w:rPr>
                <w:rFonts w:ascii="Arial" w:hAnsi="Arial" w:cs="Arial"/>
                <w:sz w:val="21"/>
                <w:szCs w:val="21"/>
              </w:rPr>
            </w:pPr>
          </w:p>
        </w:tc>
        <w:tc>
          <w:tcPr>
            <w:tcW w:w="1241" w:type="dxa"/>
          </w:tcPr>
          <w:p w14:paraId="703C1FD8" w14:textId="77777777" w:rsidR="00393511" w:rsidRPr="00AE6B16" w:rsidRDefault="00393511" w:rsidP="00497C19">
            <w:pPr>
              <w:pStyle w:val="TableParagraph"/>
              <w:rPr>
                <w:rFonts w:ascii="Arial" w:hAnsi="Arial" w:cs="Arial"/>
                <w:sz w:val="21"/>
                <w:szCs w:val="21"/>
              </w:rPr>
            </w:pPr>
          </w:p>
        </w:tc>
        <w:tc>
          <w:tcPr>
            <w:tcW w:w="1241" w:type="dxa"/>
          </w:tcPr>
          <w:p w14:paraId="4D9E868C" w14:textId="77777777" w:rsidR="00393511" w:rsidRPr="00AE6B16" w:rsidRDefault="00393511" w:rsidP="00497C19">
            <w:pPr>
              <w:pStyle w:val="TableParagraph"/>
              <w:rPr>
                <w:rFonts w:ascii="Arial" w:hAnsi="Arial" w:cs="Arial"/>
                <w:sz w:val="21"/>
                <w:szCs w:val="21"/>
              </w:rPr>
            </w:pPr>
          </w:p>
        </w:tc>
        <w:tc>
          <w:tcPr>
            <w:tcW w:w="1241" w:type="dxa"/>
          </w:tcPr>
          <w:p w14:paraId="559C840C" w14:textId="77777777" w:rsidR="00393511" w:rsidRPr="00AE6B16" w:rsidRDefault="00393511" w:rsidP="00497C19">
            <w:pPr>
              <w:pStyle w:val="TableParagraph"/>
              <w:rPr>
                <w:rFonts w:ascii="Arial" w:hAnsi="Arial" w:cs="Arial"/>
                <w:sz w:val="21"/>
                <w:szCs w:val="21"/>
              </w:rPr>
            </w:pPr>
          </w:p>
        </w:tc>
        <w:tc>
          <w:tcPr>
            <w:tcW w:w="1240" w:type="dxa"/>
          </w:tcPr>
          <w:p w14:paraId="70829C5E" w14:textId="77777777" w:rsidR="00393511" w:rsidRPr="00AE6B16" w:rsidRDefault="00393511" w:rsidP="00497C19">
            <w:pPr>
              <w:pStyle w:val="TableParagraph"/>
              <w:rPr>
                <w:rFonts w:ascii="Arial" w:hAnsi="Arial" w:cs="Arial"/>
                <w:sz w:val="21"/>
                <w:szCs w:val="21"/>
              </w:rPr>
            </w:pPr>
          </w:p>
        </w:tc>
        <w:tc>
          <w:tcPr>
            <w:tcW w:w="1241" w:type="dxa"/>
          </w:tcPr>
          <w:p w14:paraId="5DB5C472" w14:textId="77777777" w:rsidR="00393511" w:rsidRPr="00AE6B16" w:rsidRDefault="00393511" w:rsidP="00497C19">
            <w:pPr>
              <w:pStyle w:val="TableParagraph"/>
              <w:rPr>
                <w:rFonts w:ascii="Arial" w:hAnsi="Arial" w:cs="Arial"/>
                <w:sz w:val="21"/>
                <w:szCs w:val="21"/>
              </w:rPr>
            </w:pPr>
          </w:p>
        </w:tc>
        <w:tc>
          <w:tcPr>
            <w:tcW w:w="1269" w:type="dxa"/>
          </w:tcPr>
          <w:p w14:paraId="213E44D3" w14:textId="77777777" w:rsidR="00393511" w:rsidRPr="00AE6B16" w:rsidRDefault="00393511" w:rsidP="00497C19">
            <w:pPr>
              <w:pStyle w:val="TableParagraph"/>
              <w:rPr>
                <w:rFonts w:ascii="Arial" w:hAnsi="Arial" w:cs="Arial"/>
                <w:sz w:val="21"/>
                <w:szCs w:val="21"/>
              </w:rPr>
            </w:pPr>
          </w:p>
        </w:tc>
        <w:tc>
          <w:tcPr>
            <w:tcW w:w="902" w:type="dxa"/>
          </w:tcPr>
          <w:p w14:paraId="6CE30C58" w14:textId="77777777" w:rsidR="00393511" w:rsidRPr="00AE6B16" w:rsidRDefault="00393511" w:rsidP="00497C19">
            <w:pPr>
              <w:pStyle w:val="TableParagraph"/>
              <w:rPr>
                <w:rFonts w:ascii="Arial" w:hAnsi="Arial" w:cs="Arial"/>
                <w:sz w:val="21"/>
                <w:szCs w:val="21"/>
              </w:rPr>
            </w:pPr>
          </w:p>
        </w:tc>
      </w:tr>
      <w:tr w:rsidR="00393511" w:rsidRPr="00AE6B16" w14:paraId="7B3CA567" w14:textId="77777777" w:rsidTr="00497C19">
        <w:trPr>
          <w:trHeight w:val="59"/>
        </w:trPr>
        <w:tc>
          <w:tcPr>
            <w:tcW w:w="1835" w:type="dxa"/>
            <w:tcBorders>
              <w:bottom w:val="single" w:sz="12" w:space="0" w:color="000000"/>
            </w:tcBorders>
          </w:tcPr>
          <w:p w14:paraId="680E0EC8" w14:textId="77777777" w:rsidR="00393511" w:rsidRPr="00AE6B16" w:rsidRDefault="00393511" w:rsidP="00497C19">
            <w:pPr>
              <w:pStyle w:val="TableParagraph"/>
              <w:rPr>
                <w:rFonts w:ascii="Arial" w:hAnsi="Arial" w:cs="Arial"/>
                <w:sz w:val="21"/>
                <w:szCs w:val="21"/>
              </w:rPr>
            </w:pPr>
          </w:p>
        </w:tc>
        <w:tc>
          <w:tcPr>
            <w:tcW w:w="1242" w:type="dxa"/>
            <w:tcBorders>
              <w:bottom w:val="single" w:sz="6" w:space="0" w:color="000000"/>
            </w:tcBorders>
          </w:tcPr>
          <w:p w14:paraId="7E5A02F1"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5E2FD428"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6BEADF11"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2C7C7588"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3DB59AAE"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7AFBC87E" w14:textId="77777777" w:rsidR="00393511" w:rsidRPr="00AE6B16" w:rsidRDefault="00393511" w:rsidP="00497C19">
            <w:pPr>
              <w:pStyle w:val="TableParagraph"/>
              <w:rPr>
                <w:rFonts w:ascii="Arial" w:hAnsi="Arial" w:cs="Arial"/>
                <w:sz w:val="21"/>
                <w:szCs w:val="21"/>
              </w:rPr>
            </w:pPr>
          </w:p>
        </w:tc>
        <w:tc>
          <w:tcPr>
            <w:tcW w:w="1240" w:type="dxa"/>
            <w:tcBorders>
              <w:bottom w:val="single" w:sz="6" w:space="0" w:color="000000"/>
            </w:tcBorders>
          </w:tcPr>
          <w:p w14:paraId="28478E53" w14:textId="77777777" w:rsidR="00393511" w:rsidRPr="00AE6B16" w:rsidRDefault="00393511" w:rsidP="00497C19">
            <w:pPr>
              <w:pStyle w:val="TableParagraph"/>
              <w:rPr>
                <w:rFonts w:ascii="Arial" w:hAnsi="Arial" w:cs="Arial"/>
                <w:sz w:val="21"/>
                <w:szCs w:val="21"/>
              </w:rPr>
            </w:pPr>
          </w:p>
        </w:tc>
        <w:tc>
          <w:tcPr>
            <w:tcW w:w="1241" w:type="dxa"/>
            <w:tcBorders>
              <w:bottom w:val="single" w:sz="6" w:space="0" w:color="000000"/>
            </w:tcBorders>
          </w:tcPr>
          <w:p w14:paraId="5C2BC611" w14:textId="77777777" w:rsidR="00393511" w:rsidRPr="00AE6B16" w:rsidRDefault="00393511" w:rsidP="00497C19">
            <w:pPr>
              <w:pStyle w:val="TableParagraph"/>
              <w:rPr>
                <w:rFonts w:ascii="Arial" w:hAnsi="Arial" w:cs="Arial"/>
                <w:sz w:val="21"/>
                <w:szCs w:val="21"/>
              </w:rPr>
            </w:pPr>
          </w:p>
        </w:tc>
        <w:tc>
          <w:tcPr>
            <w:tcW w:w="1269" w:type="dxa"/>
            <w:tcBorders>
              <w:bottom w:val="single" w:sz="6" w:space="0" w:color="000000"/>
            </w:tcBorders>
          </w:tcPr>
          <w:p w14:paraId="165A51B2" w14:textId="77777777" w:rsidR="00393511" w:rsidRPr="00AE6B16" w:rsidRDefault="00393511" w:rsidP="00497C19">
            <w:pPr>
              <w:pStyle w:val="TableParagraph"/>
              <w:rPr>
                <w:rFonts w:ascii="Arial" w:hAnsi="Arial" w:cs="Arial"/>
                <w:sz w:val="21"/>
                <w:szCs w:val="21"/>
              </w:rPr>
            </w:pPr>
          </w:p>
        </w:tc>
        <w:tc>
          <w:tcPr>
            <w:tcW w:w="902" w:type="dxa"/>
          </w:tcPr>
          <w:p w14:paraId="21FCD323" w14:textId="77777777" w:rsidR="00393511" w:rsidRPr="00AE6B16" w:rsidRDefault="00393511" w:rsidP="00497C19">
            <w:pPr>
              <w:pStyle w:val="TableParagraph"/>
              <w:rPr>
                <w:rFonts w:ascii="Arial" w:hAnsi="Arial" w:cs="Arial"/>
                <w:sz w:val="21"/>
                <w:szCs w:val="21"/>
              </w:rPr>
            </w:pPr>
          </w:p>
        </w:tc>
      </w:tr>
      <w:tr w:rsidR="00393511" w:rsidRPr="00AE6B16" w14:paraId="1BBFA1BE" w14:textId="77777777" w:rsidTr="00393511">
        <w:trPr>
          <w:trHeight w:val="245"/>
        </w:trPr>
        <w:tc>
          <w:tcPr>
            <w:tcW w:w="1835" w:type="dxa"/>
            <w:tcBorders>
              <w:top w:val="single" w:sz="12" w:space="0" w:color="000000"/>
              <w:left w:val="single" w:sz="6" w:space="0" w:color="000000"/>
              <w:bottom w:val="single" w:sz="6" w:space="0" w:color="000000"/>
              <w:right w:val="single" w:sz="6" w:space="0" w:color="000000"/>
            </w:tcBorders>
            <w:shd w:val="clear" w:color="auto" w:fill="BEBEBE"/>
          </w:tcPr>
          <w:p w14:paraId="60A24964" w14:textId="77777777" w:rsidR="00393511" w:rsidRPr="00AE6B16" w:rsidRDefault="00393511" w:rsidP="00497C19">
            <w:pPr>
              <w:pStyle w:val="TableParagraph"/>
              <w:rPr>
                <w:rFonts w:ascii="Arial" w:hAnsi="Arial" w:cs="Arial"/>
                <w:sz w:val="21"/>
                <w:szCs w:val="21"/>
              </w:rPr>
            </w:pPr>
          </w:p>
        </w:tc>
        <w:tc>
          <w:tcPr>
            <w:tcW w:w="11197" w:type="dxa"/>
            <w:gridSpan w:val="9"/>
            <w:tcBorders>
              <w:top w:val="single" w:sz="6" w:space="0" w:color="000000"/>
              <w:left w:val="single" w:sz="6" w:space="0" w:color="000000"/>
              <w:bottom w:val="single" w:sz="6" w:space="0" w:color="000000"/>
              <w:right w:val="single" w:sz="6" w:space="0" w:color="000000"/>
            </w:tcBorders>
            <w:shd w:val="clear" w:color="auto" w:fill="FFF1CC"/>
          </w:tcPr>
          <w:p w14:paraId="4CE66D99"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Summary of Awards</w:t>
            </w:r>
          </w:p>
        </w:tc>
        <w:tc>
          <w:tcPr>
            <w:tcW w:w="902" w:type="dxa"/>
            <w:tcBorders>
              <w:left w:val="single" w:sz="6" w:space="0" w:color="000000"/>
            </w:tcBorders>
          </w:tcPr>
          <w:p w14:paraId="3F07727B" w14:textId="77777777" w:rsidR="00393511" w:rsidRPr="00AE6B16" w:rsidRDefault="00393511" w:rsidP="00497C19">
            <w:pPr>
              <w:pStyle w:val="TableParagraph"/>
              <w:rPr>
                <w:rFonts w:ascii="Arial" w:hAnsi="Arial" w:cs="Arial"/>
                <w:sz w:val="21"/>
                <w:szCs w:val="21"/>
              </w:rPr>
            </w:pPr>
          </w:p>
        </w:tc>
      </w:tr>
      <w:tr w:rsidR="00393511" w:rsidRPr="00AE6B16" w14:paraId="6AB4E43D" w14:textId="77777777" w:rsidTr="00497C19">
        <w:trPr>
          <w:trHeight w:val="411"/>
        </w:trPr>
        <w:tc>
          <w:tcPr>
            <w:tcW w:w="1835" w:type="dxa"/>
            <w:tcBorders>
              <w:top w:val="single" w:sz="6" w:space="0" w:color="000000"/>
              <w:left w:val="single" w:sz="6" w:space="0" w:color="000000"/>
              <w:bottom w:val="single" w:sz="6" w:space="0" w:color="000000"/>
              <w:right w:val="single" w:sz="6" w:space="0" w:color="000000"/>
            </w:tcBorders>
            <w:shd w:val="clear" w:color="auto" w:fill="BEBEBE"/>
          </w:tcPr>
          <w:p w14:paraId="21ACAD53" w14:textId="77777777" w:rsidR="00393511" w:rsidRPr="00AE6B16" w:rsidRDefault="00393511" w:rsidP="00497C19">
            <w:pPr>
              <w:pStyle w:val="TableParagraph"/>
              <w:rPr>
                <w:rFonts w:ascii="Arial" w:hAnsi="Arial" w:cs="Arial"/>
                <w:sz w:val="21"/>
                <w:szCs w:val="21"/>
              </w:rPr>
            </w:pPr>
          </w:p>
          <w:p w14:paraId="7881FE93"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Intake</w:t>
            </w:r>
          </w:p>
        </w:tc>
        <w:tc>
          <w:tcPr>
            <w:tcW w:w="1242" w:type="dxa"/>
            <w:tcBorders>
              <w:top w:val="single" w:sz="6" w:space="0" w:color="000000"/>
              <w:left w:val="single" w:sz="6" w:space="0" w:color="000000"/>
              <w:bottom w:val="single" w:sz="6" w:space="0" w:color="000000"/>
              <w:right w:val="single" w:sz="6" w:space="0" w:color="000000"/>
            </w:tcBorders>
            <w:shd w:val="clear" w:color="auto" w:fill="BEBEBE"/>
          </w:tcPr>
          <w:p w14:paraId="2E103ACD" w14:textId="77777777" w:rsidR="00393511" w:rsidRPr="00AE6B16" w:rsidRDefault="00393511" w:rsidP="00497C19">
            <w:pPr>
              <w:pStyle w:val="TableParagraph"/>
              <w:rPr>
                <w:rFonts w:ascii="Arial" w:hAnsi="Arial" w:cs="Arial"/>
                <w:sz w:val="21"/>
                <w:szCs w:val="21"/>
              </w:rPr>
            </w:pPr>
          </w:p>
          <w:p w14:paraId="3FAC8571"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1st</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58881804"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Upper</w:t>
            </w:r>
          </w:p>
          <w:p w14:paraId="780E34BB"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Second Class</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5409DD9F"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Lower</w:t>
            </w:r>
          </w:p>
          <w:p w14:paraId="198807FD"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Second Class</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12A7259E" w14:textId="77777777" w:rsidR="00393511" w:rsidRPr="00AE6B16" w:rsidRDefault="00393511" w:rsidP="00497C19">
            <w:pPr>
              <w:pStyle w:val="TableParagraph"/>
              <w:rPr>
                <w:rFonts w:ascii="Arial" w:hAnsi="Arial" w:cs="Arial"/>
                <w:sz w:val="21"/>
                <w:szCs w:val="21"/>
              </w:rPr>
            </w:pPr>
          </w:p>
          <w:p w14:paraId="315AD46C"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Third Class</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04940BA7" w14:textId="77777777" w:rsidR="00393511" w:rsidRPr="00AE6B16" w:rsidRDefault="00393511" w:rsidP="00497C19">
            <w:pPr>
              <w:pStyle w:val="TableParagraph"/>
              <w:rPr>
                <w:rFonts w:ascii="Arial" w:hAnsi="Arial" w:cs="Arial"/>
                <w:sz w:val="21"/>
                <w:szCs w:val="21"/>
              </w:rPr>
            </w:pPr>
          </w:p>
          <w:p w14:paraId="3E8FC608"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Degree (</w:t>
            </w:r>
            <w:proofErr w:type="spellStart"/>
            <w:r w:rsidRPr="00AE6B16">
              <w:rPr>
                <w:rFonts w:ascii="Arial" w:hAnsi="Arial" w:cs="Arial"/>
                <w:sz w:val="21"/>
                <w:szCs w:val="21"/>
              </w:rPr>
              <w:t>Dist</w:t>
            </w:r>
            <w:proofErr w:type="spellEnd"/>
            <w:r w:rsidRPr="00AE6B16">
              <w:rPr>
                <w:rFonts w:ascii="Arial" w:hAnsi="Arial" w:cs="Arial"/>
                <w:sz w:val="21"/>
                <w:szCs w:val="21"/>
              </w:rPr>
              <w:t>)</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2CACFBDF" w14:textId="77777777" w:rsidR="00393511" w:rsidRPr="00AE6B16" w:rsidRDefault="00393511" w:rsidP="00497C19">
            <w:pPr>
              <w:pStyle w:val="TableParagraph"/>
              <w:rPr>
                <w:rFonts w:ascii="Arial" w:hAnsi="Arial" w:cs="Arial"/>
                <w:sz w:val="21"/>
                <w:szCs w:val="21"/>
              </w:rPr>
            </w:pPr>
          </w:p>
          <w:p w14:paraId="0347611F"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Degree</w:t>
            </w:r>
          </w:p>
        </w:tc>
        <w:tc>
          <w:tcPr>
            <w:tcW w:w="1240" w:type="dxa"/>
            <w:tcBorders>
              <w:top w:val="single" w:sz="6" w:space="0" w:color="000000"/>
              <w:left w:val="single" w:sz="6" w:space="0" w:color="000000"/>
              <w:bottom w:val="single" w:sz="6" w:space="0" w:color="000000"/>
              <w:right w:val="single" w:sz="6" w:space="0" w:color="000000"/>
            </w:tcBorders>
            <w:shd w:val="clear" w:color="auto" w:fill="BEBEBE"/>
          </w:tcPr>
          <w:p w14:paraId="6465A432" w14:textId="77777777" w:rsidR="00393511" w:rsidRPr="00AE6B16" w:rsidRDefault="00393511" w:rsidP="00497C19">
            <w:pPr>
              <w:pStyle w:val="TableParagraph"/>
              <w:rPr>
                <w:rFonts w:ascii="Arial" w:hAnsi="Arial" w:cs="Arial"/>
                <w:sz w:val="21"/>
                <w:szCs w:val="21"/>
              </w:rPr>
            </w:pPr>
          </w:p>
          <w:p w14:paraId="2A590C60"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Dip HE</w:t>
            </w:r>
          </w:p>
        </w:tc>
        <w:tc>
          <w:tcPr>
            <w:tcW w:w="1241" w:type="dxa"/>
            <w:tcBorders>
              <w:top w:val="single" w:sz="6" w:space="0" w:color="000000"/>
              <w:left w:val="single" w:sz="6" w:space="0" w:color="000000"/>
              <w:bottom w:val="single" w:sz="6" w:space="0" w:color="000000"/>
              <w:right w:val="single" w:sz="6" w:space="0" w:color="000000"/>
            </w:tcBorders>
            <w:shd w:val="clear" w:color="auto" w:fill="BEBEBE"/>
          </w:tcPr>
          <w:p w14:paraId="353C932C" w14:textId="77777777" w:rsidR="00393511" w:rsidRPr="00AE6B16" w:rsidRDefault="00393511" w:rsidP="00497C19">
            <w:pPr>
              <w:pStyle w:val="TableParagraph"/>
              <w:rPr>
                <w:rFonts w:ascii="Arial" w:hAnsi="Arial" w:cs="Arial"/>
                <w:sz w:val="21"/>
                <w:szCs w:val="21"/>
              </w:rPr>
            </w:pPr>
          </w:p>
          <w:p w14:paraId="6FE6BFB8"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Cert HE</w:t>
            </w:r>
          </w:p>
        </w:tc>
        <w:tc>
          <w:tcPr>
            <w:tcW w:w="1269" w:type="dxa"/>
            <w:tcBorders>
              <w:top w:val="single" w:sz="6" w:space="0" w:color="000000"/>
              <w:left w:val="single" w:sz="6" w:space="0" w:color="000000"/>
              <w:bottom w:val="single" w:sz="6" w:space="0" w:color="000000"/>
              <w:right w:val="single" w:sz="6" w:space="0" w:color="000000"/>
            </w:tcBorders>
            <w:shd w:val="clear" w:color="auto" w:fill="BEBEBE"/>
          </w:tcPr>
          <w:p w14:paraId="0255F3A7" w14:textId="77777777" w:rsidR="00393511" w:rsidRPr="00AE6B16" w:rsidRDefault="00393511" w:rsidP="00497C19">
            <w:pPr>
              <w:pStyle w:val="TableParagraph"/>
              <w:rPr>
                <w:rFonts w:ascii="Arial" w:hAnsi="Arial" w:cs="Arial"/>
                <w:sz w:val="21"/>
                <w:szCs w:val="21"/>
              </w:rPr>
            </w:pPr>
          </w:p>
          <w:p w14:paraId="3671003F"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Cert of Credit</w:t>
            </w:r>
          </w:p>
        </w:tc>
        <w:tc>
          <w:tcPr>
            <w:tcW w:w="902" w:type="dxa"/>
            <w:tcBorders>
              <w:left w:val="single" w:sz="6" w:space="0" w:color="000000"/>
            </w:tcBorders>
          </w:tcPr>
          <w:p w14:paraId="28233BAB" w14:textId="77777777" w:rsidR="00393511" w:rsidRPr="00AE6B16" w:rsidRDefault="00393511" w:rsidP="00497C19">
            <w:pPr>
              <w:pStyle w:val="TableParagraph"/>
              <w:rPr>
                <w:rFonts w:ascii="Arial" w:hAnsi="Arial" w:cs="Arial"/>
                <w:sz w:val="21"/>
                <w:szCs w:val="21"/>
              </w:rPr>
            </w:pPr>
          </w:p>
        </w:tc>
      </w:tr>
      <w:tr w:rsidR="00393511" w:rsidRPr="00AE6B16" w14:paraId="792A04E4" w14:textId="77777777" w:rsidTr="00497C19">
        <w:trPr>
          <w:trHeight w:val="136"/>
        </w:trPr>
        <w:tc>
          <w:tcPr>
            <w:tcW w:w="1835" w:type="dxa"/>
            <w:tcBorders>
              <w:top w:val="single" w:sz="6" w:space="0" w:color="000000"/>
              <w:bottom w:val="single" w:sz="6" w:space="0" w:color="000000"/>
              <w:right w:val="single" w:sz="6" w:space="0" w:color="000000"/>
            </w:tcBorders>
          </w:tcPr>
          <w:p w14:paraId="38A4DF30"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Year One</w:t>
            </w:r>
          </w:p>
        </w:tc>
        <w:tc>
          <w:tcPr>
            <w:tcW w:w="1242" w:type="dxa"/>
            <w:tcBorders>
              <w:top w:val="single" w:sz="6" w:space="0" w:color="000000"/>
              <w:left w:val="single" w:sz="6" w:space="0" w:color="000000"/>
              <w:bottom w:val="single" w:sz="6" w:space="0" w:color="000000"/>
              <w:right w:val="single" w:sz="6" w:space="0" w:color="000000"/>
            </w:tcBorders>
            <w:shd w:val="clear" w:color="auto" w:fill="FFF1CC"/>
          </w:tcPr>
          <w:p w14:paraId="281304EA"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7CB03BA1"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FEC794A"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7DF5D1A3"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5A785E89"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56CFA594" w14:textId="77777777" w:rsidR="00393511" w:rsidRPr="00AE6B16" w:rsidRDefault="00393511" w:rsidP="00497C19">
            <w:pPr>
              <w:pStyle w:val="TableParagraph"/>
              <w:rPr>
                <w:rFonts w:ascii="Arial" w:hAnsi="Arial" w:cs="Arial"/>
                <w:sz w:val="21"/>
                <w:szCs w:val="21"/>
              </w:rPr>
            </w:pPr>
          </w:p>
        </w:tc>
        <w:tc>
          <w:tcPr>
            <w:tcW w:w="1240" w:type="dxa"/>
            <w:tcBorders>
              <w:top w:val="single" w:sz="6" w:space="0" w:color="000000"/>
              <w:left w:val="single" w:sz="6" w:space="0" w:color="000000"/>
              <w:bottom w:val="single" w:sz="6" w:space="0" w:color="000000"/>
              <w:right w:val="single" w:sz="6" w:space="0" w:color="000000"/>
            </w:tcBorders>
            <w:shd w:val="clear" w:color="auto" w:fill="FFF1CC"/>
          </w:tcPr>
          <w:p w14:paraId="7710099C"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3D4DA6A0" w14:textId="77777777" w:rsidR="00393511" w:rsidRPr="00AE6B16" w:rsidRDefault="00393511" w:rsidP="00497C19">
            <w:pPr>
              <w:pStyle w:val="TableParagraph"/>
              <w:rPr>
                <w:rFonts w:ascii="Arial" w:hAnsi="Arial" w:cs="Arial"/>
                <w:sz w:val="21"/>
                <w:szCs w:val="21"/>
              </w:rPr>
            </w:pPr>
          </w:p>
        </w:tc>
        <w:tc>
          <w:tcPr>
            <w:tcW w:w="1269" w:type="dxa"/>
            <w:tcBorders>
              <w:top w:val="single" w:sz="6" w:space="0" w:color="000000"/>
              <w:left w:val="single" w:sz="6" w:space="0" w:color="000000"/>
              <w:bottom w:val="single" w:sz="6" w:space="0" w:color="000000"/>
              <w:right w:val="single" w:sz="6" w:space="0" w:color="000000"/>
            </w:tcBorders>
            <w:shd w:val="clear" w:color="auto" w:fill="FFF1CC"/>
          </w:tcPr>
          <w:p w14:paraId="66FE12D4" w14:textId="77777777" w:rsidR="00393511" w:rsidRPr="00AE6B16" w:rsidRDefault="00393511" w:rsidP="00497C19">
            <w:pPr>
              <w:pStyle w:val="TableParagraph"/>
              <w:rPr>
                <w:rFonts w:ascii="Arial" w:hAnsi="Arial" w:cs="Arial"/>
                <w:sz w:val="21"/>
                <w:szCs w:val="21"/>
              </w:rPr>
            </w:pPr>
          </w:p>
        </w:tc>
        <w:tc>
          <w:tcPr>
            <w:tcW w:w="902" w:type="dxa"/>
            <w:tcBorders>
              <w:left w:val="single" w:sz="6" w:space="0" w:color="000000"/>
            </w:tcBorders>
          </w:tcPr>
          <w:p w14:paraId="3C252C87" w14:textId="77777777" w:rsidR="00393511" w:rsidRPr="00AE6B16" w:rsidRDefault="00393511" w:rsidP="00497C19">
            <w:pPr>
              <w:pStyle w:val="TableParagraph"/>
              <w:rPr>
                <w:rFonts w:ascii="Arial" w:hAnsi="Arial" w:cs="Arial"/>
                <w:sz w:val="21"/>
                <w:szCs w:val="21"/>
              </w:rPr>
            </w:pPr>
          </w:p>
        </w:tc>
      </w:tr>
      <w:tr w:rsidR="00393511" w:rsidRPr="00AE6B16" w14:paraId="58CE8FC8" w14:textId="77777777" w:rsidTr="00393511">
        <w:trPr>
          <w:trHeight w:val="267"/>
        </w:trPr>
        <w:tc>
          <w:tcPr>
            <w:tcW w:w="1835" w:type="dxa"/>
            <w:tcBorders>
              <w:top w:val="single" w:sz="6" w:space="0" w:color="000000"/>
              <w:bottom w:val="single" w:sz="6" w:space="0" w:color="000000"/>
              <w:right w:val="single" w:sz="6" w:space="0" w:color="000000"/>
            </w:tcBorders>
          </w:tcPr>
          <w:p w14:paraId="5C0A9477"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Year Two</w:t>
            </w:r>
          </w:p>
        </w:tc>
        <w:tc>
          <w:tcPr>
            <w:tcW w:w="1242" w:type="dxa"/>
            <w:tcBorders>
              <w:top w:val="single" w:sz="6" w:space="0" w:color="000000"/>
              <w:left w:val="single" w:sz="6" w:space="0" w:color="000000"/>
              <w:bottom w:val="single" w:sz="6" w:space="0" w:color="000000"/>
              <w:right w:val="single" w:sz="6" w:space="0" w:color="000000"/>
            </w:tcBorders>
            <w:shd w:val="clear" w:color="auto" w:fill="FFF1CC"/>
          </w:tcPr>
          <w:p w14:paraId="1CEE79F7"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3C9BF51"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6DBD3DF2"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FFE5D9C"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2C59E458"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F99C011" w14:textId="77777777" w:rsidR="00393511" w:rsidRPr="00AE6B16" w:rsidRDefault="00393511" w:rsidP="00497C19">
            <w:pPr>
              <w:pStyle w:val="TableParagraph"/>
              <w:rPr>
                <w:rFonts w:ascii="Arial" w:hAnsi="Arial" w:cs="Arial"/>
                <w:sz w:val="21"/>
                <w:szCs w:val="21"/>
              </w:rPr>
            </w:pPr>
          </w:p>
        </w:tc>
        <w:tc>
          <w:tcPr>
            <w:tcW w:w="1240" w:type="dxa"/>
            <w:tcBorders>
              <w:top w:val="single" w:sz="6" w:space="0" w:color="000000"/>
              <w:left w:val="single" w:sz="6" w:space="0" w:color="000000"/>
              <w:bottom w:val="single" w:sz="6" w:space="0" w:color="000000"/>
              <w:right w:val="single" w:sz="6" w:space="0" w:color="000000"/>
            </w:tcBorders>
            <w:shd w:val="clear" w:color="auto" w:fill="FFF1CC"/>
          </w:tcPr>
          <w:p w14:paraId="1869F337"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33A450CF" w14:textId="77777777" w:rsidR="00393511" w:rsidRPr="00AE6B16" w:rsidRDefault="00393511" w:rsidP="00497C19">
            <w:pPr>
              <w:pStyle w:val="TableParagraph"/>
              <w:rPr>
                <w:rFonts w:ascii="Arial" w:hAnsi="Arial" w:cs="Arial"/>
                <w:sz w:val="21"/>
                <w:szCs w:val="21"/>
              </w:rPr>
            </w:pPr>
          </w:p>
        </w:tc>
        <w:tc>
          <w:tcPr>
            <w:tcW w:w="1269" w:type="dxa"/>
            <w:tcBorders>
              <w:top w:val="single" w:sz="6" w:space="0" w:color="000000"/>
              <w:left w:val="single" w:sz="6" w:space="0" w:color="000000"/>
              <w:bottom w:val="single" w:sz="6" w:space="0" w:color="000000"/>
              <w:right w:val="single" w:sz="6" w:space="0" w:color="000000"/>
            </w:tcBorders>
            <w:shd w:val="clear" w:color="auto" w:fill="FFF1CC"/>
          </w:tcPr>
          <w:p w14:paraId="41BCE825" w14:textId="77777777" w:rsidR="00393511" w:rsidRPr="00AE6B16" w:rsidRDefault="00393511" w:rsidP="00497C19">
            <w:pPr>
              <w:pStyle w:val="TableParagraph"/>
              <w:rPr>
                <w:rFonts w:ascii="Arial" w:hAnsi="Arial" w:cs="Arial"/>
                <w:sz w:val="21"/>
                <w:szCs w:val="21"/>
              </w:rPr>
            </w:pPr>
          </w:p>
        </w:tc>
        <w:tc>
          <w:tcPr>
            <w:tcW w:w="902" w:type="dxa"/>
            <w:tcBorders>
              <w:left w:val="single" w:sz="6" w:space="0" w:color="000000"/>
            </w:tcBorders>
          </w:tcPr>
          <w:p w14:paraId="0722B035" w14:textId="77777777" w:rsidR="00393511" w:rsidRPr="00AE6B16" w:rsidRDefault="00393511" w:rsidP="00497C19">
            <w:pPr>
              <w:pStyle w:val="TableParagraph"/>
              <w:rPr>
                <w:rFonts w:ascii="Arial" w:hAnsi="Arial" w:cs="Arial"/>
                <w:sz w:val="21"/>
                <w:szCs w:val="21"/>
              </w:rPr>
            </w:pPr>
          </w:p>
        </w:tc>
      </w:tr>
      <w:tr w:rsidR="00393511" w:rsidRPr="00AE6B16" w14:paraId="7428B364" w14:textId="77777777" w:rsidTr="00497C19">
        <w:trPr>
          <w:trHeight w:val="59"/>
        </w:trPr>
        <w:tc>
          <w:tcPr>
            <w:tcW w:w="1835" w:type="dxa"/>
            <w:tcBorders>
              <w:top w:val="single" w:sz="6" w:space="0" w:color="000000"/>
              <w:left w:val="single" w:sz="6" w:space="0" w:color="000000"/>
              <w:bottom w:val="single" w:sz="6" w:space="0" w:color="000000"/>
              <w:right w:val="single" w:sz="6" w:space="0" w:color="000000"/>
            </w:tcBorders>
          </w:tcPr>
          <w:p w14:paraId="076EE425"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Year Three</w:t>
            </w:r>
          </w:p>
        </w:tc>
        <w:tc>
          <w:tcPr>
            <w:tcW w:w="1242" w:type="dxa"/>
            <w:tcBorders>
              <w:top w:val="single" w:sz="6" w:space="0" w:color="000000"/>
              <w:left w:val="single" w:sz="6" w:space="0" w:color="000000"/>
              <w:bottom w:val="single" w:sz="6" w:space="0" w:color="000000"/>
              <w:right w:val="single" w:sz="6" w:space="0" w:color="000000"/>
            </w:tcBorders>
            <w:shd w:val="clear" w:color="auto" w:fill="FFF1CC"/>
          </w:tcPr>
          <w:p w14:paraId="443315EA"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76DC8DDE"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63B7204"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3191BA60"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3EA7D42F"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4783EAB6"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1</w:t>
            </w:r>
          </w:p>
        </w:tc>
        <w:tc>
          <w:tcPr>
            <w:tcW w:w="1240" w:type="dxa"/>
            <w:tcBorders>
              <w:top w:val="single" w:sz="6" w:space="0" w:color="000000"/>
              <w:left w:val="single" w:sz="6" w:space="0" w:color="000000"/>
              <w:bottom w:val="single" w:sz="6" w:space="0" w:color="000000"/>
              <w:right w:val="single" w:sz="6" w:space="0" w:color="000000"/>
            </w:tcBorders>
            <w:shd w:val="clear" w:color="auto" w:fill="FFF1CC"/>
          </w:tcPr>
          <w:p w14:paraId="2AD02794"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6" w:space="0" w:color="000000"/>
              <w:right w:val="single" w:sz="6" w:space="0" w:color="000000"/>
            </w:tcBorders>
            <w:shd w:val="clear" w:color="auto" w:fill="FFF1CC"/>
          </w:tcPr>
          <w:p w14:paraId="0E8B1BFB" w14:textId="77777777" w:rsidR="00393511" w:rsidRPr="00AE6B16" w:rsidRDefault="00393511" w:rsidP="00497C19">
            <w:pPr>
              <w:pStyle w:val="TableParagraph"/>
              <w:rPr>
                <w:rFonts w:ascii="Arial" w:hAnsi="Arial" w:cs="Arial"/>
                <w:sz w:val="21"/>
                <w:szCs w:val="21"/>
              </w:rPr>
            </w:pPr>
          </w:p>
        </w:tc>
        <w:tc>
          <w:tcPr>
            <w:tcW w:w="1269" w:type="dxa"/>
            <w:tcBorders>
              <w:top w:val="single" w:sz="6" w:space="0" w:color="000000"/>
              <w:left w:val="single" w:sz="6" w:space="0" w:color="000000"/>
              <w:bottom w:val="single" w:sz="6" w:space="0" w:color="000000"/>
              <w:right w:val="single" w:sz="6" w:space="0" w:color="000000"/>
            </w:tcBorders>
            <w:shd w:val="clear" w:color="auto" w:fill="FFF1CC"/>
          </w:tcPr>
          <w:p w14:paraId="09BD1D0A" w14:textId="77777777" w:rsidR="00393511" w:rsidRPr="00AE6B16" w:rsidRDefault="00393511" w:rsidP="00497C19">
            <w:pPr>
              <w:pStyle w:val="TableParagraph"/>
              <w:rPr>
                <w:rFonts w:ascii="Arial" w:hAnsi="Arial" w:cs="Arial"/>
                <w:sz w:val="21"/>
                <w:szCs w:val="21"/>
              </w:rPr>
            </w:pPr>
          </w:p>
        </w:tc>
        <w:tc>
          <w:tcPr>
            <w:tcW w:w="902" w:type="dxa"/>
            <w:tcBorders>
              <w:left w:val="single" w:sz="6" w:space="0" w:color="000000"/>
            </w:tcBorders>
          </w:tcPr>
          <w:p w14:paraId="370FCC98" w14:textId="77777777" w:rsidR="00393511" w:rsidRPr="00AE6B16" w:rsidRDefault="00393511" w:rsidP="00497C19">
            <w:pPr>
              <w:pStyle w:val="TableParagraph"/>
              <w:rPr>
                <w:rFonts w:ascii="Arial" w:hAnsi="Arial" w:cs="Arial"/>
                <w:sz w:val="21"/>
                <w:szCs w:val="21"/>
              </w:rPr>
            </w:pPr>
          </w:p>
        </w:tc>
      </w:tr>
      <w:tr w:rsidR="00393511" w:rsidRPr="00AE6B16" w14:paraId="168130AB" w14:textId="77777777" w:rsidTr="00393511">
        <w:trPr>
          <w:trHeight w:val="266"/>
        </w:trPr>
        <w:tc>
          <w:tcPr>
            <w:tcW w:w="1835" w:type="dxa"/>
            <w:tcBorders>
              <w:top w:val="single" w:sz="6" w:space="0" w:color="000000"/>
              <w:left w:val="single" w:sz="6" w:space="0" w:color="000000"/>
              <w:bottom w:val="single" w:sz="12" w:space="0" w:color="000000"/>
              <w:right w:val="single" w:sz="6" w:space="0" w:color="000000"/>
            </w:tcBorders>
          </w:tcPr>
          <w:p w14:paraId="5876EACE"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Year Four</w:t>
            </w:r>
          </w:p>
        </w:tc>
        <w:tc>
          <w:tcPr>
            <w:tcW w:w="1242" w:type="dxa"/>
            <w:tcBorders>
              <w:top w:val="single" w:sz="6" w:space="0" w:color="000000"/>
              <w:left w:val="single" w:sz="6" w:space="0" w:color="000000"/>
              <w:bottom w:val="single" w:sz="12" w:space="0" w:color="000000"/>
              <w:right w:val="single" w:sz="6" w:space="0" w:color="000000"/>
            </w:tcBorders>
            <w:shd w:val="clear" w:color="auto" w:fill="FFF1CC"/>
          </w:tcPr>
          <w:p w14:paraId="651AB4D4"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4C981A9B"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2</w:t>
            </w: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0241943D"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28E0992A" w14:textId="77777777" w:rsidR="00393511" w:rsidRPr="00AE6B16" w:rsidRDefault="00393511" w:rsidP="00497C19">
            <w:pPr>
              <w:pStyle w:val="TableParagraph"/>
              <w:jc w:val="center"/>
              <w:rPr>
                <w:rFonts w:ascii="Arial" w:hAnsi="Arial" w:cs="Arial"/>
                <w:sz w:val="21"/>
                <w:szCs w:val="21"/>
              </w:rPr>
            </w:pP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4B60B228"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579F8777" w14:textId="77777777" w:rsidR="00393511" w:rsidRPr="00AE6B16" w:rsidRDefault="00393511" w:rsidP="00497C19">
            <w:pPr>
              <w:pStyle w:val="TableParagraph"/>
              <w:rPr>
                <w:rFonts w:ascii="Arial" w:hAnsi="Arial" w:cs="Arial"/>
                <w:sz w:val="21"/>
                <w:szCs w:val="21"/>
              </w:rPr>
            </w:pPr>
          </w:p>
        </w:tc>
        <w:tc>
          <w:tcPr>
            <w:tcW w:w="1240" w:type="dxa"/>
            <w:tcBorders>
              <w:top w:val="single" w:sz="6" w:space="0" w:color="000000"/>
              <w:left w:val="single" w:sz="6" w:space="0" w:color="000000"/>
              <w:bottom w:val="single" w:sz="12" w:space="0" w:color="000000"/>
              <w:right w:val="single" w:sz="6" w:space="0" w:color="000000"/>
            </w:tcBorders>
            <w:shd w:val="clear" w:color="auto" w:fill="FFF1CC"/>
          </w:tcPr>
          <w:p w14:paraId="1E1CBF64" w14:textId="77777777" w:rsidR="00393511" w:rsidRPr="00AE6B16" w:rsidRDefault="00393511" w:rsidP="00497C19">
            <w:pPr>
              <w:pStyle w:val="TableParagraph"/>
              <w:rPr>
                <w:rFonts w:ascii="Arial" w:hAnsi="Arial" w:cs="Arial"/>
                <w:sz w:val="21"/>
                <w:szCs w:val="21"/>
              </w:rPr>
            </w:pPr>
          </w:p>
        </w:tc>
        <w:tc>
          <w:tcPr>
            <w:tcW w:w="1241" w:type="dxa"/>
            <w:tcBorders>
              <w:top w:val="single" w:sz="6" w:space="0" w:color="000000"/>
              <w:left w:val="single" w:sz="6" w:space="0" w:color="000000"/>
              <w:bottom w:val="single" w:sz="12" w:space="0" w:color="000000"/>
              <w:right w:val="single" w:sz="6" w:space="0" w:color="000000"/>
            </w:tcBorders>
            <w:shd w:val="clear" w:color="auto" w:fill="FFF1CC"/>
          </w:tcPr>
          <w:p w14:paraId="4FE72D07" w14:textId="77777777" w:rsidR="00393511" w:rsidRPr="00AE6B16" w:rsidRDefault="00393511" w:rsidP="00497C19">
            <w:pPr>
              <w:pStyle w:val="TableParagraph"/>
              <w:rPr>
                <w:rFonts w:ascii="Arial" w:hAnsi="Arial" w:cs="Arial"/>
                <w:sz w:val="21"/>
                <w:szCs w:val="21"/>
              </w:rPr>
            </w:pPr>
          </w:p>
        </w:tc>
        <w:tc>
          <w:tcPr>
            <w:tcW w:w="1269" w:type="dxa"/>
            <w:tcBorders>
              <w:top w:val="single" w:sz="6" w:space="0" w:color="000000"/>
              <w:left w:val="single" w:sz="6" w:space="0" w:color="000000"/>
              <w:bottom w:val="single" w:sz="12" w:space="0" w:color="000000"/>
              <w:right w:val="single" w:sz="6" w:space="0" w:color="000000"/>
            </w:tcBorders>
            <w:shd w:val="clear" w:color="auto" w:fill="FFF1CC"/>
          </w:tcPr>
          <w:p w14:paraId="72B74D3E" w14:textId="77777777" w:rsidR="00393511" w:rsidRPr="00AE6B16" w:rsidRDefault="00393511" w:rsidP="00497C19">
            <w:pPr>
              <w:pStyle w:val="TableParagraph"/>
              <w:rPr>
                <w:rFonts w:ascii="Arial" w:hAnsi="Arial" w:cs="Arial"/>
                <w:sz w:val="21"/>
                <w:szCs w:val="21"/>
              </w:rPr>
            </w:pPr>
          </w:p>
        </w:tc>
        <w:tc>
          <w:tcPr>
            <w:tcW w:w="902" w:type="dxa"/>
            <w:tcBorders>
              <w:left w:val="single" w:sz="6" w:space="0" w:color="000000"/>
            </w:tcBorders>
          </w:tcPr>
          <w:p w14:paraId="7D1B2C58" w14:textId="77777777" w:rsidR="00393511" w:rsidRPr="00AE6B16" w:rsidRDefault="00393511" w:rsidP="00497C19">
            <w:pPr>
              <w:pStyle w:val="TableParagraph"/>
              <w:rPr>
                <w:rFonts w:ascii="Arial" w:hAnsi="Arial" w:cs="Arial"/>
                <w:sz w:val="21"/>
                <w:szCs w:val="21"/>
              </w:rPr>
            </w:pPr>
          </w:p>
        </w:tc>
      </w:tr>
      <w:tr w:rsidR="00393511" w:rsidRPr="00AE6B16" w14:paraId="03C82377" w14:textId="77777777" w:rsidTr="00497C19">
        <w:trPr>
          <w:trHeight w:val="44"/>
        </w:trPr>
        <w:tc>
          <w:tcPr>
            <w:tcW w:w="1835" w:type="dxa"/>
            <w:tcBorders>
              <w:top w:val="single" w:sz="12" w:space="0" w:color="000000"/>
              <w:left w:val="single" w:sz="6" w:space="0" w:color="000000"/>
              <w:bottom w:val="single" w:sz="12" w:space="0" w:color="000000"/>
              <w:right w:val="single" w:sz="6" w:space="0" w:color="000000"/>
            </w:tcBorders>
          </w:tcPr>
          <w:p w14:paraId="7534DDF8"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TOTAL</w:t>
            </w:r>
          </w:p>
        </w:tc>
        <w:tc>
          <w:tcPr>
            <w:tcW w:w="1242" w:type="dxa"/>
            <w:tcBorders>
              <w:top w:val="single" w:sz="12" w:space="0" w:color="000000"/>
              <w:left w:val="single" w:sz="6" w:space="0" w:color="000000"/>
              <w:bottom w:val="single" w:sz="12" w:space="0" w:color="000000"/>
              <w:right w:val="single" w:sz="6" w:space="0" w:color="000000"/>
            </w:tcBorders>
          </w:tcPr>
          <w:p w14:paraId="083468BC"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41" w:type="dxa"/>
            <w:tcBorders>
              <w:top w:val="single" w:sz="12" w:space="0" w:color="000000"/>
              <w:left w:val="single" w:sz="6" w:space="0" w:color="000000"/>
              <w:bottom w:val="single" w:sz="12" w:space="0" w:color="000000"/>
              <w:right w:val="single" w:sz="6" w:space="0" w:color="000000"/>
            </w:tcBorders>
          </w:tcPr>
          <w:p w14:paraId="5DA2AEAA"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2</w:t>
            </w:r>
          </w:p>
        </w:tc>
        <w:tc>
          <w:tcPr>
            <w:tcW w:w="1241" w:type="dxa"/>
            <w:tcBorders>
              <w:top w:val="single" w:sz="12" w:space="0" w:color="000000"/>
              <w:left w:val="single" w:sz="6" w:space="0" w:color="000000"/>
              <w:bottom w:val="single" w:sz="12" w:space="0" w:color="000000"/>
              <w:right w:val="single" w:sz="6" w:space="0" w:color="000000"/>
            </w:tcBorders>
          </w:tcPr>
          <w:p w14:paraId="45139CB4"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41" w:type="dxa"/>
            <w:tcBorders>
              <w:top w:val="single" w:sz="12" w:space="0" w:color="000000"/>
              <w:left w:val="single" w:sz="6" w:space="0" w:color="000000"/>
              <w:bottom w:val="single" w:sz="12" w:space="0" w:color="000000"/>
              <w:right w:val="single" w:sz="6" w:space="0" w:color="000000"/>
            </w:tcBorders>
          </w:tcPr>
          <w:p w14:paraId="1C6F8347"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41" w:type="dxa"/>
            <w:tcBorders>
              <w:top w:val="single" w:sz="12" w:space="0" w:color="000000"/>
              <w:left w:val="single" w:sz="6" w:space="0" w:color="000000"/>
              <w:bottom w:val="single" w:sz="12" w:space="0" w:color="000000"/>
              <w:right w:val="single" w:sz="6" w:space="0" w:color="000000"/>
            </w:tcBorders>
          </w:tcPr>
          <w:p w14:paraId="7D0C051E"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41" w:type="dxa"/>
            <w:tcBorders>
              <w:top w:val="single" w:sz="12" w:space="0" w:color="000000"/>
              <w:left w:val="single" w:sz="6" w:space="0" w:color="000000"/>
              <w:bottom w:val="single" w:sz="12" w:space="0" w:color="000000"/>
              <w:right w:val="single" w:sz="6" w:space="0" w:color="000000"/>
            </w:tcBorders>
          </w:tcPr>
          <w:p w14:paraId="512D574B"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1</w:t>
            </w:r>
          </w:p>
        </w:tc>
        <w:tc>
          <w:tcPr>
            <w:tcW w:w="1240" w:type="dxa"/>
            <w:tcBorders>
              <w:top w:val="single" w:sz="12" w:space="0" w:color="000000"/>
              <w:left w:val="single" w:sz="6" w:space="0" w:color="000000"/>
              <w:bottom w:val="single" w:sz="12" w:space="0" w:color="000000"/>
              <w:right w:val="single" w:sz="6" w:space="0" w:color="000000"/>
            </w:tcBorders>
          </w:tcPr>
          <w:p w14:paraId="537ABAC7"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41" w:type="dxa"/>
            <w:tcBorders>
              <w:top w:val="single" w:sz="12" w:space="0" w:color="000000"/>
              <w:left w:val="single" w:sz="6" w:space="0" w:color="000000"/>
              <w:bottom w:val="single" w:sz="12" w:space="0" w:color="000000"/>
              <w:right w:val="single" w:sz="6" w:space="0" w:color="000000"/>
            </w:tcBorders>
          </w:tcPr>
          <w:p w14:paraId="265C38AA"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1269" w:type="dxa"/>
            <w:tcBorders>
              <w:top w:val="single" w:sz="12" w:space="0" w:color="000000"/>
              <w:left w:val="single" w:sz="6" w:space="0" w:color="000000"/>
              <w:bottom w:val="single" w:sz="12" w:space="0" w:color="000000"/>
              <w:right w:val="single" w:sz="6" w:space="0" w:color="000000"/>
            </w:tcBorders>
          </w:tcPr>
          <w:p w14:paraId="3AF69977" w14:textId="77777777" w:rsidR="00393511" w:rsidRPr="00AE6B16" w:rsidRDefault="00393511" w:rsidP="00497C19">
            <w:pPr>
              <w:pStyle w:val="TableParagraph"/>
              <w:rPr>
                <w:rFonts w:ascii="Arial" w:hAnsi="Arial" w:cs="Arial"/>
                <w:sz w:val="21"/>
                <w:szCs w:val="21"/>
              </w:rPr>
            </w:pPr>
            <w:r w:rsidRPr="00AE6B16">
              <w:rPr>
                <w:rFonts w:ascii="Arial" w:hAnsi="Arial" w:cs="Arial"/>
                <w:sz w:val="21"/>
                <w:szCs w:val="21"/>
              </w:rPr>
              <w:t>0</w:t>
            </w:r>
          </w:p>
        </w:tc>
        <w:tc>
          <w:tcPr>
            <w:tcW w:w="902" w:type="dxa"/>
            <w:tcBorders>
              <w:left w:val="single" w:sz="6" w:space="0" w:color="000000"/>
            </w:tcBorders>
          </w:tcPr>
          <w:p w14:paraId="216A3D8E" w14:textId="77777777" w:rsidR="00393511" w:rsidRPr="00AE6B16" w:rsidRDefault="00393511" w:rsidP="00497C19">
            <w:pPr>
              <w:pStyle w:val="TableParagraph"/>
              <w:rPr>
                <w:rFonts w:ascii="Arial" w:hAnsi="Arial" w:cs="Arial"/>
                <w:sz w:val="21"/>
                <w:szCs w:val="21"/>
              </w:rPr>
            </w:pPr>
          </w:p>
        </w:tc>
      </w:tr>
    </w:tbl>
    <w:p w14:paraId="165B7C34" w14:textId="007AA721" w:rsidR="00393511" w:rsidRPr="00AE6B16" w:rsidRDefault="00393511" w:rsidP="00843530">
      <w:pPr>
        <w:spacing w:after="0" w:line="240" w:lineRule="auto"/>
        <w:rPr>
          <w:rFonts w:ascii="Arial" w:hAnsi="Arial" w:cs="Arial"/>
        </w:rPr>
      </w:pPr>
    </w:p>
    <w:tbl>
      <w:tblPr>
        <w:tblW w:w="13892"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1843"/>
        <w:gridCol w:w="1276"/>
        <w:gridCol w:w="1275"/>
        <w:gridCol w:w="1134"/>
        <w:gridCol w:w="1276"/>
        <w:gridCol w:w="1276"/>
        <w:gridCol w:w="1276"/>
        <w:gridCol w:w="1134"/>
        <w:gridCol w:w="1275"/>
        <w:gridCol w:w="1276"/>
        <w:gridCol w:w="851"/>
      </w:tblGrid>
      <w:tr w:rsidR="00843530" w:rsidRPr="00AE6B16" w14:paraId="5A55E645" w14:textId="77777777" w:rsidTr="00843530">
        <w:trPr>
          <w:trHeight w:val="246"/>
        </w:trPr>
        <w:tc>
          <w:tcPr>
            <w:tcW w:w="5528" w:type="dxa"/>
            <w:gridSpan w:val="4"/>
          </w:tcPr>
          <w:p w14:paraId="4EE28BE3"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lastRenderedPageBreak/>
              <w:t>Summary for Programme Assessment Boards (UG)</w:t>
            </w:r>
          </w:p>
        </w:tc>
        <w:tc>
          <w:tcPr>
            <w:tcW w:w="1276" w:type="dxa"/>
          </w:tcPr>
          <w:p w14:paraId="641D6AA4" w14:textId="77777777" w:rsidR="00843530" w:rsidRPr="00AE6B16" w:rsidRDefault="00843530" w:rsidP="007453EC">
            <w:pPr>
              <w:pStyle w:val="TableParagraph"/>
              <w:rPr>
                <w:rFonts w:ascii="Arial" w:hAnsi="Arial" w:cs="Arial"/>
                <w:sz w:val="21"/>
                <w:szCs w:val="21"/>
              </w:rPr>
            </w:pPr>
          </w:p>
        </w:tc>
        <w:tc>
          <w:tcPr>
            <w:tcW w:w="1276" w:type="dxa"/>
          </w:tcPr>
          <w:p w14:paraId="5790F3FD" w14:textId="77777777" w:rsidR="00843530" w:rsidRPr="00AE6B16" w:rsidRDefault="00843530" w:rsidP="007453EC">
            <w:pPr>
              <w:pStyle w:val="TableParagraph"/>
              <w:rPr>
                <w:rFonts w:ascii="Arial" w:hAnsi="Arial" w:cs="Arial"/>
                <w:sz w:val="21"/>
                <w:szCs w:val="21"/>
              </w:rPr>
            </w:pPr>
          </w:p>
        </w:tc>
        <w:tc>
          <w:tcPr>
            <w:tcW w:w="1276" w:type="dxa"/>
          </w:tcPr>
          <w:p w14:paraId="6EED05A7" w14:textId="77777777" w:rsidR="00843530" w:rsidRPr="00AE6B16" w:rsidRDefault="00843530" w:rsidP="007453EC">
            <w:pPr>
              <w:pStyle w:val="TableParagraph"/>
              <w:rPr>
                <w:rFonts w:ascii="Arial" w:hAnsi="Arial" w:cs="Arial"/>
                <w:sz w:val="21"/>
                <w:szCs w:val="21"/>
              </w:rPr>
            </w:pPr>
          </w:p>
        </w:tc>
        <w:tc>
          <w:tcPr>
            <w:tcW w:w="1134" w:type="dxa"/>
          </w:tcPr>
          <w:p w14:paraId="15FEC238" w14:textId="77777777" w:rsidR="00843530" w:rsidRPr="00AE6B16" w:rsidRDefault="00843530" w:rsidP="007453EC">
            <w:pPr>
              <w:pStyle w:val="TableParagraph"/>
              <w:rPr>
                <w:rFonts w:ascii="Arial" w:hAnsi="Arial" w:cs="Arial"/>
                <w:sz w:val="21"/>
                <w:szCs w:val="21"/>
              </w:rPr>
            </w:pPr>
          </w:p>
        </w:tc>
        <w:tc>
          <w:tcPr>
            <w:tcW w:w="1275" w:type="dxa"/>
          </w:tcPr>
          <w:p w14:paraId="696D9D35" w14:textId="77777777" w:rsidR="00843530" w:rsidRPr="00AE6B16" w:rsidRDefault="00843530" w:rsidP="007453EC">
            <w:pPr>
              <w:pStyle w:val="TableParagraph"/>
              <w:rPr>
                <w:rFonts w:ascii="Arial" w:hAnsi="Arial" w:cs="Arial"/>
                <w:sz w:val="21"/>
                <w:szCs w:val="21"/>
              </w:rPr>
            </w:pPr>
          </w:p>
        </w:tc>
        <w:tc>
          <w:tcPr>
            <w:tcW w:w="1276" w:type="dxa"/>
          </w:tcPr>
          <w:p w14:paraId="2D34E34E" w14:textId="77777777" w:rsidR="00843530" w:rsidRPr="00AE6B16" w:rsidRDefault="00843530" w:rsidP="007453EC">
            <w:pPr>
              <w:pStyle w:val="TableParagraph"/>
              <w:rPr>
                <w:rFonts w:ascii="Arial" w:hAnsi="Arial" w:cs="Arial"/>
                <w:sz w:val="21"/>
                <w:szCs w:val="21"/>
              </w:rPr>
            </w:pPr>
          </w:p>
        </w:tc>
        <w:tc>
          <w:tcPr>
            <w:tcW w:w="851" w:type="dxa"/>
          </w:tcPr>
          <w:p w14:paraId="6100F423" w14:textId="77777777" w:rsidR="00843530" w:rsidRPr="00AE6B16" w:rsidRDefault="00843530" w:rsidP="007453EC">
            <w:pPr>
              <w:pStyle w:val="TableParagraph"/>
              <w:rPr>
                <w:rFonts w:ascii="Arial" w:hAnsi="Arial" w:cs="Arial"/>
                <w:sz w:val="21"/>
                <w:szCs w:val="21"/>
              </w:rPr>
            </w:pPr>
          </w:p>
        </w:tc>
      </w:tr>
      <w:tr w:rsidR="00843530" w:rsidRPr="00AE6B16" w14:paraId="0F237184" w14:textId="77777777" w:rsidTr="00843530">
        <w:trPr>
          <w:trHeight w:val="246"/>
        </w:trPr>
        <w:tc>
          <w:tcPr>
            <w:tcW w:w="4394" w:type="dxa"/>
            <w:gridSpan w:val="3"/>
          </w:tcPr>
          <w:p w14:paraId="2C6FDD1A"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Programme Codes: XXXXXBH/XXXXXBH</w:t>
            </w:r>
          </w:p>
        </w:tc>
        <w:tc>
          <w:tcPr>
            <w:tcW w:w="1134" w:type="dxa"/>
          </w:tcPr>
          <w:p w14:paraId="5A8207D5" w14:textId="77777777" w:rsidR="00843530" w:rsidRPr="00AE6B16" w:rsidRDefault="00843530" w:rsidP="007453EC">
            <w:pPr>
              <w:pStyle w:val="TableParagraph"/>
              <w:rPr>
                <w:rFonts w:ascii="Arial" w:hAnsi="Arial" w:cs="Arial"/>
                <w:sz w:val="21"/>
                <w:szCs w:val="21"/>
              </w:rPr>
            </w:pPr>
          </w:p>
        </w:tc>
        <w:tc>
          <w:tcPr>
            <w:tcW w:w="1276" w:type="dxa"/>
          </w:tcPr>
          <w:p w14:paraId="49736AF8" w14:textId="77777777" w:rsidR="00843530" w:rsidRPr="00AE6B16" w:rsidRDefault="00843530" w:rsidP="007453EC">
            <w:pPr>
              <w:pStyle w:val="TableParagraph"/>
              <w:rPr>
                <w:rFonts w:ascii="Arial" w:hAnsi="Arial" w:cs="Arial"/>
                <w:sz w:val="21"/>
                <w:szCs w:val="21"/>
              </w:rPr>
            </w:pPr>
          </w:p>
        </w:tc>
        <w:tc>
          <w:tcPr>
            <w:tcW w:w="1276" w:type="dxa"/>
          </w:tcPr>
          <w:p w14:paraId="6BDB77D8" w14:textId="77777777" w:rsidR="00843530" w:rsidRPr="00AE6B16" w:rsidRDefault="00843530" w:rsidP="007453EC">
            <w:pPr>
              <w:pStyle w:val="TableParagraph"/>
              <w:rPr>
                <w:rFonts w:ascii="Arial" w:hAnsi="Arial" w:cs="Arial"/>
                <w:sz w:val="21"/>
                <w:szCs w:val="21"/>
              </w:rPr>
            </w:pPr>
          </w:p>
        </w:tc>
        <w:tc>
          <w:tcPr>
            <w:tcW w:w="1276" w:type="dxa"/>
          </w:tcPr>
          <w:p w14:paraId="5D918BCF" w14:textId="77777777" w:rsidR="00843530" w:rsidRPr="00AE6B16" w:rsidRDefault="00843530" w:rsidP="007453EC">
            <w:pPr>
              <w:pStyle w:val="TableParagraph"/>
              <w:rPr>
                <w:rFonts w:ascii="Arial" w:hAnsi="Arial" w:cs="Arial"/>
                <w:sz w:val="21"/>
                <w:szCs w:val="21"/>
              </w:rPr>
            </w:pPr>
          </w:p>
        </w:tc>
        <w:tc>
          <w:tcPr>
            <w:tcW w:w="1134" w:type="dxa"/>
          </w:tcPr>
          <w:p w14:paraId="33AD653C" w14:textId="77777777" w:rsidR="00843530" w:rsidRPr="00AE6B16" w:rsidRDefault="00843530" w:rsidP="007453EC">
            <w:pPr>
              <w:pStyle w:val="TableParagraph"/>
              <w:rPr>
                <w:rFonts w:ascii="Arial" w:hAnsi="Arial" w:cs="Arial"/>
                <w:sz w:val="21"/>
                <w:szCs w:val="21"/>
              </w:rPr>
            </w:pPr>
          </w:p>
        </w:tc>
        <w:tc>
          <w:tcPr>
            <w:tcW w:w="1275" w:type="dxa"/>
          </w:tcPr>
          <w:p w14:paraId="1E116AE4" w14:textId="77777777" w:rsidR="00843530" w:rsidRPr="00AE6B16" w:rsidRDefault="00843530" w:rsidP="007453EC">
            <w:pPr>
              <w:pStyle w:val="TableParagraph"/>
              <w:rPr>
                <w:rFonts w:ascii="Arial" w:hAnsi="Arial" w:cs="Arial"/>
                <w:sz w:val="21"/>
                <w:szCs w:val="21"/>
              </w:rPr>
            </w:pPr>
          </w:p>
        </w:tc>
        <w:tc>
          <w:tcPr>
            <w:tcW w:w="1276" w:type="dxa"/>
          </w:tcPr>
          <w:p w14:paraId="1D3E7A3B" w14:textId="77777777" w:rsidR="00843530" w:rsidRPr="00AE6B16" w:rsidRDefault="00843530" w:rsidP="007453EC">
            <w:pPr>
              <w:pStyle w:val="TableParagraph"/>
              <w:rPr>
                <w:rFonts w:ascii="Arial" w:hAnsi="Arial" w:cs="Arial"/>
                <w:sz w:val="21"/>
                <w:szCs w:val="21"/>
              </w:rPr>
            </w:pPr>
          </w:p>
        </w:tc>
        <w:tc>
          <w:tcPr>
            <w:tcW w:w="851" w:type="dxa"/>
          </w:tcPr>
          <w:p w14:paraId="00E3F544" w14:textId="77777777" w:rsidR="00843530" w:rsidRPr="00AE6B16" w:rsidRDefault="00843530" w:rsidP="007453EC">
            <w:pPr>
              <w:pStyle w:val="TableParagraph"/>
              <w:rPr>
                <w:rFonts w:ascii="Arial" w:hAnsi="Arial" w:cs="Arial"/>
                <w:sz w:val="21"/>
                <w:szCs w:val="21"/>
              </w:rPr>
            </w:pPr>
          </w:p>
        </w:tc>
      </w:tr>
      <w:tr w:rsidR="00843530" w:rsidRPr="00AE6B16" w14:paraId="4922FA26" w14:textId="77777777" w:rsidTr="00843530">
        <w:trPr>
          <w:trHeight w:val="246"/>
        </w:trPr>
        <w:tc>
          <w:tcPr>
            <w:tcW w:w="1843" w:type="dxa"/>
          </w:tcPr>
          <w:p w14:paraId="5DC69F0E" w14:textId="77777777" w:rsidR="00843530" w:rsidRPr="00AE6B16" w:rsidRDefault="00843530" w:rsidP="007453EC">
            <w:pPr>
              <w:pStyle w:val="TableParagraph"/>
              <w:rPr>
                <w:rFonts w:ascii="Arial" w:hAnsi="Arial" w:cs="Arial"/>
                <w:sz w:val="21"/>
                <w:szCs w:val="21"/>
              </w:rPr>
            </w:pPr>
          </w:p>
        </w:tc>
        <w:tc>
          <w:tcPr>
            <w:tcW w:w="1276" w:type="dxa"/>
          </w:tcPr>
          <w:p w14:paraId="27D0CE94" w14:textId="77777777" w:rsidR="00843530" w:rsidRPr="00AE6B16" w:rsidRDefault="00843530" w:rsidP="007453EC">
            <w:pPr>
              <w:pStyle w:val="TableParagraph"/>
              <w:rPr>
                <w:rFonts w:ascii="Arial" w:hAnsi="Arial" w:cs="Arial"/>
                <w:sz w:val="21"/>
                <w:szCs w:val="21"/>
              </w:rPr>
            </w:pPr>
          </w:p>
        </w:tc>
        <w:tc>
          <w:tcPr>
            <w:tcW w:w="1275" w:type="dxa"/>
          </w:tcPr>
          <w:p w14:paraId="1091CC39" w14:textId="77777777" w:rsidR="00843530" w:rsidRPr="00AE6B16" w:rsidRDefault="00843530" w:rsidP="007453EC">
            <w:pPr>
              <w:pStyle w:val="TableParagraph"/>
              <w:rPr>
                <w:rFonts w:ascii="Arial" w:hAnsi="Arial" w:cs="Arial"/>
                <w:sz w:val="21"/>
                <w:szCs w:val="21"/>
              </w:rPr>
            </w:pPr>
          </w:p>
        </w:tc>
        <w:tc>
          <w:tcPr>
            <w:tcW w:w="1134" w:type="dxa"/>
          </w:tcPr>
          <w:p w14:paraId="445472FC" w14:textId="77777777" w:rsidR="00843530" w:rsidRPr="00AE6B16" w:rsidRDefault="00843530" w:rsidP="007453EC">
            <w:pPr>
              <w:pStyle w:val="TableParagraph"/>
              <w:rPr>
                <w:rFonts w:ascii="Arial" w:hAnsi="Arial" w:cs="Arial"/>
                <w:sz w:val="21"/>
                <w:szCs w:val="21"/>
              </w:rPr>
            </w:pPr>
          </w:p>
        </w:tc>
        <w:tc>
          <w:tcPr>
            <w:tcW w:w="1276" w:type="dxa"/>
          </w:tcPr>
          <w:p w14:paraId="76CC03F0" w14:textId="77777777" w:rsidR="00843530" w:rsidRPr="00AE6B16" w:rsidRDefault="00843530" w:rsidP="007453EC">
            <w:pPr>
              <w:pStyle w:val="TableParagraph"/>
              <w:rPr>
                <w:rFonts w:ascii="Arial" w:hAnsi="Arial" w:cs="Arial"/>
                <w:sz w:val="21"/>
                <w:szCs w:val="21"/>
              </w:rPr>
            </w:pPr>
          </w:p>
        </w:tc>
        <w:tc>
          <w:tcPr>
            <w:tcW w:w="1276" w:type="dxa"/>
          </w:tcPr>
          <w:p w14:paraId="0BBFF897" w14:textId="77777777" w:rsidR="00843530" w:rsidRPr="00AE6B16" w:rsidRDefault="00843530" w:rsidP="007453EC">
            <w:pPr>
              <w:pStyle w:val="TableParagraph"/>
              <w:rPr>
                <w:rFonts w:ascii="Arial" w:hAnsi="Arial" w:cs="Arial"/>
                <w:sz w:val="21"/>
                <w:szCs w:val="21"/>
              </w:rPr>
            </w:pPr>
          </w:p>
        </w:tc>
        <w:tc>
          <w:tcPr>
            <w:tcW w:w="1276" w:type="dxa"/>
          </w:tcPr>
          <w:p w14:paraId="5EB069A2" w14:textId="77777777" w:rsidR="00843530" w:rsidRPr="00AE6B16" w:rsidRDefault="00843530" w:rsidP="007453EC">
            <w:pPr>
              <w:pStyle w:val="TableParagraph"/>
              <w:rPr>
                <w:rFonts w:ascii="Arial" w:hAnsi="Arial" w:cs="Arial"/>
                <w:sz w:val="21"/>
                <w:szCs w:val="21"/>
              </w:rPr>
            </w:pPr>
          </w:p>
        </w:tc>
        <w:tc>
          <w:tcPr>
            <w:tcW w:w="1134" w:type="dxa"/>
          </w:tcPr>
          <w:p w14:paraId="30D14F35" w14:textId="77777777" w:rsidR="00843530" w:rsidRPr="00AE6B16" w:rsidRDefault="00843530" w:rsidP="007453EC">
            <w:pPr>
              <w:pStyle w:val="TableParagraph"/>
              <w:rPr>
                <w:rFonts w:ascii="Arial" w:hAnsi="Arial" w:cs="Arial"/>
                <w:sz w:val="21"/>
                <w:szCs w:val="21"/>
              </w:rPr>
            </w:pPr>
          </w:p>
        </w:tc>
        <w:tc>
          <w:tcPr>
            <w:tcW w:w="1275" w:type="dxa"/>
          </w:tcPr>
          <w:p w14:paraId="68D8788C" w14:textId="77777777" w:rsidR="00843530" w:rsidRPr="00AE6B16" w:rsidRDefault="00843530" w:rsidP="007453EC">
            <w:pPr>
              <w:pStyle w:val="TableParagraph"/>
              <w:rPr>
                <w:rFonts w:ascii="Arial" w:hAnsi="Arial" w:cs="Arial"/>
                <w:sz w:val="21"/>
                <w:szCs w:val="21"/>
              </w:rPr>
            </w:pPr>
          </w:p>
        </w:tc>
        <w:tc>
          <w:tcPr>
            <w:tcW w:w="1276" w:type="dxa"/>
          </w:tcPr>
          <w:p w14:paraId="539579F6" w14:textId="77777777" w:rsidR="00843530" w:rsidRPr="00AE6B16" w:rsidRDefault="00843530" w:rsidP="007453EC">
            <w:pPr>
              <w:pStyle w:val="TableParagraph"/>
              <w:rPr>
                <w:rFonts w:ascii="Arial" w:hAnsi="Arial" w:cs="Arial"/>
                <w:sz w:val="21"/>
                <w:szCs w:val="21"/>
              </w:rPr>
            </w:pPr>
          </w:p>
        </w:tc>
        <w:tc>
          <w:tcPr>
            <w:tcW w:w="851" w:type="dxa"/>
          </w:tcPr>
          <w:p w14:paraId="2874A9CF" w14:textId="77777777" w:rsidR="00843530" w:rsidRPr="00AE6B16" w:rsidRDefault="00843530" w:rsidP="007453EC">
            <w:pPr>
              <w:pStyle w:val="TableParagraph"/>
              <w:rPr>
                <w:rFonts w:ascii="Arial" w:hAnsi="Arial" w:cs="Arial"/>
                <w:sz w:val="21"/>
                <w:szCs w:val="21"/>
              </w:rPr>
            </w:pPr>
          </w:p>
        </w:tc>
      </w:tr>
      <w:tr w:rsidR="00843530" w:rsidRPr="00AE6B16" w14:paraId="17235E64" w14:textId="77777777" w:rsidTr="00843530">
        <w:trPr>
          <w:trHeight w:val="246"/>
        </w:trPr>
        <w:tc>
          <w:tcPr>
            <w:tcW w:w="5528" w:type="dxa"/>
            <w:gridSpan w:val="4"/>
          </w:tcPr>
          <w:p w14:paraId="5DE34D28" w14:textId="3FBA3115"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 xml:space="preserve">BA </w:t>
            </w:r>
            <w:r w:rsidR="00AE6B16" w:rsidRPr="00AE6B16">
              <w:rPr>
                <w:rFonts w:ascii="Arial" w:hAnsi="Arial" w:cs="Arial"/>
                <w:w w:val="105"/>
                <w:sz w:val="21"/>
                <w:szCs w:val="21"/>
              </w:rPr>
              <w:t xml:space="preserve">Business Management </w:t>
            </w:r>
          </w:p>
        </w:tc>
        <w:tc>
          <w:tcPr>
            <w:tcW w:w="1276" w:type="dxa"/>
          </w:tcPr>
          <w:p w14:paraId="7413F110" w14:textId="77777777" w:rsidR="00843530" w:rsidRPr="00AE6B16" w:rsidRDefault="00843530" w:rsidP="007453EC">
            <w:pPr>
              <w:pStyle w:val="TableParagraph"/>
              <w:rPr>
                <w:rFonts w:ascii="Arial" w:hAnsi="Arial" w:cs="Arial"/>
                <w:sz w:val="21"/>
                <w:szCs w:val="21"/>
              </w:rPr>
            </w:pPr>
          </w:p>
        </w:tc>
        <w:tc>
          <w:tcPr>
            <w:tcW w:w="1276" w:type="dxa"/>
          </w:tcPr>
          <w:p w14:paraId="3C13E47B" w14:textId="5AE72EA4" w:rsidR="00843530" w:rsidRPr="00AE6B16" w:rsidRDefault="00AE6B16" w:rsidP="007453EC">
            <w:pPr>
              <w:pStyle w:val="TableParagraph"/>
              <w:rPr>
                <w:rFonts w:ascii="Arial" w:hAnsi="Arial" w:cs="Arial"/>
                <w:sz w:val="21"/>
                <w:szCs w:val="21"/>
              </w:rPr>
            </w:pPr>
            <w:r w:rsidRPr="00AE6B16">
              <w:rPr>
                <w:rFonts w:ascii="Arial" w:hAnsi="Arial" w:cs="Arial"/>
                <w:w w:val="105"/>
                <w:sz w:val="21"/>
                <w:szCs w:val="21"/>
              </w:rPr>
              <w:t xml:space="preserve">Enter session </w:t>
            </w:r>
          </w:p>
        </w:tc>
        <w:tc>
          <w:tcPr>
            <w:tcW w:w="1276" w:type="dxa"/>
          </w:tcPr>
          <w:p w14:paraId="62310B4A" w14:textId="77777777" w:rsidR="00843530" w:rsidRPr="00AE6B16" w:rsidRDefault="00843530" w:rsidP="007453EC">
            <w:pPr>
              <w:pStyle w:val="TableParagraph"/>
              <w:rPr>
                <w:rFonts w:ascii="Arial" w:hAnsi="Arial" w:cs="Arial"/>
                <w:sz w:val="21"/>
                <w:szCs w:val="21"/>
              </w:rPr>
            </w:pPr>
          </w:p>
        </w:tc>
        <w:tc>
          <w:tcPr>
            <w:tcW w:w="1134" w:type="dxa"/>
          </w:tcPr>
          <w:p w14:paraId="0E8AF01A" w14:textId="77777777" w:rsidR="00843530" w:rsidRPr="00AE6B16" w:rsidRDefault="00843530" w:rsidP="007453EC">
            <w:pPr>
              <w:pStyle w:val="TableParagraph"/>
              <w:rPr>
                <w:rFonts w:ascii="Arial" w:hAnsi="Arial" w:cs="Arial"/>
                <w:sz w:val="21"/>
                <w:szCs w:val="21"/>
              </w:rPr>
            </w:pPr>
          </w:p>
        </w:tc>
        <w:tc>
          <w:tcPr>
            <w:tcW w:w="1275" w:type="dxa"/>
          </w:tcPr>
          <w:p w14:paraId="0329BD3C" w14:textId="71F524B0" w:rsidR="00843530" w:rsidRPr="00AE6B16" w:rsidRDefault="00AE6B16" w:rsidP="007453EC">
            <w:pPr>
              <w:pStyle w:val="TableParagraph"/>
              <w:rPr>
                <w:rFonts w:ascii="Arial" w:hAnsi="Arial" w:cs="Arial"/>
                <w:sz w:val="21"/>
                <w:szCs w:val="21"/>
              </w:rPr>
            </w:pPr>
            <w:r w:rsidRPr="00AE6B16">
              <w:rPr>
                <w:rFonts w:ascii="Arial" w:hAnsi="Arial" w:cs="Arial"/>
                <w:sz w:val="21"/>
                <w:szCs w:val="21"/>
              </w:rPr>
              <w:t>Enter date</w:t>
            </w:r>
          </w:p>
        </w:tc>
        <w:tc>
          <w:tcPr>
            <w:tcW w:w="1276" w:type="dxa"/>
          </w:tcPr>
          <w:p w14:paraId="734D6B94" w14:textId="77777777" w:rsidR="00843530" w:rsidRPr="00AE6B16" w:rsidRDefault="00843530" w:rsidP="007453EC">
            <w:pPr>
              <w:pStyle w:val="TableParagraph"/>
              <w:rPr>
                <w:rFonts w:ascii="Arial" w:hAnsi="Arial" w:cs="Arial"/>
                <w:sz w:val="21"/>
                <w:szCs w:val="21"/>
              </w:rPr>
            </w:pPr>
          </w:p>
        </w:tc>
        <w:tc>
          <w:tcPr>
            <w:tcW w:w="851" w:type="dxa"/>
          </w:tcPr>
          <w:p w14:paraId="7C25033A" w14:textId="77777777" w:rsidR="00843530" w:rsidRPr="00AE6B16" w:rsidRDefault="00843530" w:rsidP="007453EC">
            <w:pPr>
              <w:pStyle w:val="TableParagraph"/>
              <w:rPr>
                <w:rFonts w:ascii="Arial" w:hAnsi="Arial" w:cs="Arial"/>
                <w:sz w:val="21"/>
                <w:szCs w:val="21"/>
              </w:rPr>
            </w:pPr>
          </w:p>
        </w:tc>
      </w:tr>
      <w:tr w:rsidR="00843530" w:rsidRPr="00AE6B16" w14:paraId="20417EA6" w14:textId="77777777" w:rsidTr="00843530">
        <w:trPr>
          <w:trHeight w:val="246"/>
        </w:trPr>
        <w:tc>
          <w:tcPr>
            <w:tcW w:w="1843" w:type="dxa"/>
          </w:tcPr>
          <w:p w14:paraId="42E8E756" w14:textId="77777777" w:rsidR="00843530" w:rsidRPr="00AE6B16" w:rsidRDefault="00843530" w:rsidP="007453EC">
            <w:pPr>
              <w:pStyle w:val="TableParagraph"/>
              <w:rPr>
                <w:rFonts w:ascii="Arial" w:hAnsi="Arial" w:cs="Arial"/>
                <w:sz w:val="21"/>
                <w:szCs w:val="21"/>
              </w:rPr>
            </w:pPr>
          </w:p>
        </w:tc>
        <w:tc>
          <w:tcPr>
            <w:tcW w:w="1276" w:type="dxa"/>
          </w:tcPr>
          <w:p w14:paraId="7BFFB33E" w14:textId="77777777" w:rsidR="00843530" w:rsidRPr="00AE6B16" w:rsidRDefault="00843530" w:rsidP="007453EC">
            <w:pPr>
              <w:pStyle w:val="TableParagraph"/>
              <w:rPr>
                <w:rFonts w:ascii="Arial" w:hAnsi="Arial" w:cs="Arial"/>
                <w:sz w:val="21"/>
                <w:szCs w:val="21"/>
              </w:rPr>
            </w:pPr>
          </w:p>
        </w:tc>
        <w:tc>
          <w:tcPr>
            <w:tcW w:w="1275" w:type="dxa"/>
          </w:tcPr>
          <w:p w14:paraId="1B8C4C09" w14:textId="77777777" w:rsidR="00843530" w:rsidRPr="00AE6B16" w:rsidRDefault="00843530" w:rsidP="007453EC">
            <w:pPr>
              <w:pStyle w:val="TableParagraph"/>
              <w:rPr>
                <w:rFonts w:ascii="Arial" w:hAnsi="Arial" w:cs="Arial"/>
                <w:sz w:val="21"/>
                <w:szCs w:val="21"/>
              </w:rPr>
            </w:pPr>
          </w:p>
        </w:tc>
        <w:tc>
          <w:tcPr>
            <w:tcW w:w="1134" w:type="dxa"/>
          </w:tcPr>
          <w:p w14:paraId="704DA825" w14:textId="77777777" w:rsidR="00843530" w:rsidRPr="00AE6B16" w:rsidRDefault="00843530" w:rsidP="007453EC">
            <w:pPr>
              <w:pStyle w:val="TableParagraph"/>
              <w:rPr>
                <w:rFonts w:ascii="Arial" w:hAnsi="Arial" w:cs="Arial"/>
                <w:sz w:val="21"/>
                <w:szCs w:val="21"/>
              </w:rPr>
            </w:pPr>
          </w:p>
        </w:tc>
        <w:tc>
          <w:tcPr>
            <w:tcW w:w="1276" w:type="dxa"/>
          </w:tcPr>
          <w:p w14:paraId="6E387A17" w14:textId="77777777" w:rsidR="00843530" w:rsidRPr="00AE6B16" w:rsidRDefault="00843530" w:rsidP="007453EC">
            <w:pPr>
              <w:pStyle w:val="TableParagraph"/>
              <w:rPr>
                <w:rFonts w:ascii="Arial" w:hAnsi="Arial" w:cs="Arial"/>
                <w:sz w:val="21"/>
                <w:szCs w:val="21"/>
              </w:rPr>
            </w:pPr>
          </w:p>
        </w:tc>
        <w:tc>
          <w:tcPr>
            <w:tcW w:w="1276" w:type="dxa"/>
          </w:tcPr>
          <w:p w14:paraId="07B0BEDE" w14:textId="77777777" w:rsidR="00843530" w:rsidRPr="00AE6B16" w:rsidRDefault="00843530" w:rsidP="007453EC">
            <w:pPr>
              <w:pStyle w:val="TableParagraph"/>
              <w:rPr>
                <w:rFonts w:ascii="Arial" w:hAnsi="Arial" w:cs="Arial"/>
                <w:sz w:val="21"/>
                <w:szCs w:val="21"/>
              </w:rPr>
            </w:pPr>
          </w:p>
        </w:tc>
        <w:tc>
          <w:tcPr>
            <w:tcW w:w="1276" w:type="dxa"/>
          </w:tcPr>
          <w:p w14:paraId="2296FD87" w14:textId="77777777" w:rsidR="00843530" w:rsidRPr="00AE6B16" w:rsidRDefault="00843530" w:rsidP="007453EC">
            <w:pPr>
              <w:pStyle w:val="TableParagraph"/>
              <w:rPr>
                <w:rFonts w:ascii="Arial" w:hAnsi="Arial" w:cs="Arial"/>
                <w:sz w:val="21"/>
                <w:szCs w:val="21"/>
              </w:rPr>
            </w:pPr>
          </w:p>
        </w:tc>
        <w:tc>
          <w:tcPr>
            <w:tcW w:w="1134" w:type="dxa"/>
          </w:tcPr>
          <w:p w14:paraId="1588E456" w14:textId="77777777" w:rsidR="00843530" w:rsidRPr="00AE6B16" w:rsidRDefault="00843530" w:rsidP="007453EC">
            <w:pPr>
              <w:pStyle w:val="TableParagraph"/>
              <w:rPr>
                <w:rFonts w:ascii="Arial" w:hAnsi="Arial" w:cs="Arial"/>
                <w:sz w:val="21"/>
                <w:szCs w:val="21"/>
              </w:rPr>
            </w:pPr>
          </w:p>
        </w:tc>
        <w:tc>
          <w:tcPr>
            <w:tcW w:w="1275" w:type="dxa"/>
          </w:tcPr>
          <w:p w14:paraId="3FAC64E0" w14:textId="77777777" w:rsidR="00843530" w:rsidRPr="00AE6B16" w:rsidRDefault="00843530" w:rsidP="007453EC">
            <w:pPr>
              <w:pStyle w:val="TableParagraph"/>
              <w:rPr>
                <w:rFonts w:ascii="Arial" w:hAnsi="Arial" w:cs="Arial"/>
                <w:sz w:val="21"/>
                <w:szCs w:val="21"/>
              </w:rPr>
            </w:pPr>
          </w:p>
        </w:tc>
        <w:tc>
          <w:tcPr>
            <w:tcW w:w="1276" w:type="dxa"/>
          </w:tcPr>
          <w:p w14:paraId="53A6B09A" w14:textId="77777777" w:rsidR="00843530" w:rsidRPr="00AE6B16" w:rsidRDefault="00843530" w:rsidP="007453EC">
            <w:pPr>
              <w:pStyle w:val="TableParagraph"/>
              <w:rPr>
                <w:rFonts w:ascii="Arial" w:hAnsi="Arial" w:cs="Arial"/>
                <w:sz w:val="21"/>
                <w:szCs w:val="21"/>
              </w:rPr>
            </w:pPr>
          </w:p>
        </w:tc>
        <w:tc>
          <w:tcPr>
            <w:tcW w:w="851" w:type="dxa"/>
          </w:tcPr>
          <w:p w14:paraId="3CD1EBDF" w14:textId="77777777" w:rsidR="00843530" w:rsidRPr="00AE6B16" w:rsidRDefault="00843530" w:rsidP="007453EC">
            <w:pPr>
              <w:pStyle w:val="TableParagraph"/>
              <w:rPr>
                <w:rFonts w:ascii="Arial" w:hAnsi="Arial" w:cs="Arial"/>
                <w:sz w:val="21"/>
                <w:szCs w:val="21"/>
              </w:rPr>
            </w:pPr>
          </w:p>
        </w:tc>
      </w:tr>
      <w:tr w:rsidR="00843530" w:rsidRPr="00AE6B16" w14:paraId="48E9396E" w14:textId="77777777" w:rsidTr="00843530">
        <w:trPr>
          <w:trHeight w:val="246"/>
        </w:trPr>
        <w:tc>
          <w:tcPr>
            <w:tcW w:w="1843" w:type="dxa"/>
          </w:tcPr>
          <w:p w14:paraId="0BA4682C"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Occurrence A</w:t>
            </w:r>
          </w:p>
        </w:tc>
        <w:tc>
          <w:tcPr>
            <w:tcW w:w="1276" w:type="dxa"/>
          </w:tcPr>
          <w:p w14:paraId="3D3D067F" w14:textId="77777777" w:rsidR="00843530" w:rsidRPr="00AE6B16" w:rsidRDefault="00843530" w:rsidP="007453EC">
            <w:pPr>
              <w:pStyle w:val="TableParagraph"/>
              <w:rPr>
                <w:rFonts w:ascii="Arial" w:hAnsi="Arial" w:cs="Arial"/>
                <w:sz w:val="21"/>
                <w:szCs w:val="21"/>
              </w:rPr>
            </w:pPr>
          </w:p>
        </w:tc>
        <w:tc>
          <w:tcPr>
            <w:tcW w:w="1275" w:type="dxa"/>
          </w:tcPr>
          <w:p w14:paraId="692F1DE9" w14:textId="77777777" w:rsidR="00843530" w:rsidRPr="00AE6B16" w:rsidRDefault="00843530" w:rsidP="007453EC">
            <w:pPr>
              <w:pStyle w:val="TableParagraph"/>
              <w:rPr>
                <w:rFonts w:ascii="Arial" w:hAnsi="Arial" w:cs="Arial"/>
                <w:sz w:val="21"/>
                <w:szCs w:val="21"/>
              </w:rPr>
            </w:pPr>
          </w:p>
        </w:tc>
        <w:tc>
          <w:tcPr>
            <w:tcW w:w="1134" w:type="dxa"/>
          </w:tcPr>
          <w:p w14:paraId="4F9B6370" w14:textId="77777777" w:rsidR="00843530" w:rsidRPr="00AE6B16" w:rsidRDefault="00843530" w:rsidP="007453EC">
            <w:pPr>
              <w:pStyle w:val="TableParagraph"/>
              <w:rPr>
                <w:rFonts w:ascii="Arial" w:hAnsi="Arial" w:cs="Arial"/>
                <w:sz w:val="21"/>
                <w:szCs w:val="21"/>
              </w:rPr>
            </w:pPr>
          </w:p>
        </w:tc>
        <w:tc>
          <w:tcPr>
            <w:tcW w:w="1276" w:type="dxa"/>
          </w:tcPr>
          <w:p w14:paraId="174299D4" w14:textId="77777777" w:rsidR="00843530" w:rsidRPr="00AE6B16" w:rsidRDefault="00843530" w:rsidP="007453EC">
            <w:pPr>
              <w:pStyle w:val="TableParagraph"/>
              <w:rPr>
                <w:rFonts w:ascii="Arial" w:hAnsi="Arial" w:cs="Arial"/>
                <w:sz w:val="21"/>
                <w:szCs w:val="21"/>
              </w:rPr>
            </w:pPr>
          </w:p>
        </w:tc>
        <w:tc>
          <w:tcPr>
            <w:tcW w:w="1276" w:type="dxa"/>
          </w:tcPr>
          <w:p w14:paraId="71142132" w14:textId="77777777" w:rsidR="00843530" w:rsidRPr="00AE6B16" w:rsidRDefault="00843530" w:rsidP="007453EC">
            <w:pPr>
              <w:pStyle w:val="TableParagraph"/>
              <w:rPr>
                <w:rFonts w:ascii="Arial" w:hAnsi="Arial" w:cs="Arial"/>
                <w:sz w:val="21"/>
                <w:szCs w:val="21"/>
              </w:rPr>
            </w:pPr>
          </w:p>
        </w:tc>
        <w:tc>
          <w:tcPr>
            <w:tcW w:w="1276" w:type="dxa"/>
          </w:tcPr>
          <w:p w14:paraId="2C4A6A6F" w14:textId="77777777" w:rsidR="00843530" w:rsidRPr="00AE6B16" w:rsidRDefault="00843530" w:rsidP="007453EC">
            <w:pPr>
              <w:pStyle w:val="TableParagraph"/>
              <w:rPr>
                <w:rFonts w:ascii="Arial" w:hAnsi="Arial" w:cs="Arial"/>
                <w:sz w:val="21"/>
                <w:szCs w:val="21"/>
              </w:rPr>
            </w:pPr>
          </w:p>
        </w:tc>
        <w:tc>
          <w:tcPr>
            <w:tcW w:w="1134" w:type="dxa"/>
          </w:tcPr>
          <w:p w14:paraId="3DE1F420" w14:textId="77777777" w:rsidR="00843530" w:rsidRPr="00AE6B16" w:rsidRDefault="00843530" w:rsidP="007453EC">
            <w:pPr>
              <w:pStyle w:val="TableParagraph"/>
              <w:rPr>
                <w:rFonts w:ascii="Arial" w:hAnsi="Arial" w:cs="Arial"/>
                <w:sz w:val="21"/>
                <w:szCs w:val="21"/>
              </w:rPr>
            </w:pPr>
          </w:p>
        </w:tc>
        <w:tc>
          <w:tcPr>
            <w:tcW w:w="1275" w:type="dxa"/>
          </w:tcPr>
          <w:p w14:paraId="205F3443" w14:textId="77777777" w:rsidR="00843530" w:rsidRPr="00AE6B16" w:rsidRDefault="00843530" w:rsidP="007453EC">
            <w:pPr>
              <w:pStyle w:val="TableParagraph"/>
              <w:rPr>
                <w:rFonts w:ascii="Arial" w:hAnsi="Arial" w:cs="Arial"/>
                <w:sz w:val="21"/>
                <w:szCs w:val="21"/>
              </w:rPr>
            </w:pPr>
          </w:p>
        </w:tc>
        <w:tc>
          <w:tcPr>
            <w:tcW w:w="1276" w:type="dxa"/>
          </w:tcPr>
          <w:p w14:paraId="7F64B07F" w14:textId="77777777" w:rsidR="00843530" w:rsidRPr="00AE6B16" w:rsidRDefault="00843530" w:rsidP="007453EC">
            <w:pPr>
              <w:pStyle w:val="TableParagraph"/>
              <w:rPr>
                <w:rFonts w:ascii="Arial" w:hAnsi="Arial" w:cs="Arial"/>
                <w:sz w:val="21"/>
                <w:szCs w:val="21"/>
              </w:rPr>
            </w:pPr>
          </w:p>
        </w:tc>
        <w:tc>
          <w:tcPr>
            <w:tcW w:w="851" w:type="dxa"/>
          </w:tcPr>
          <w:p w14:paraId="54D40740" w14:textId="77777777" w:rsidR="00843530" w:rsidRPr="00AE6B16" w:rsidRDefault="00843530" w:rsidP="007453EC">
            <w:pPr>
              <w:pStyle w:val="TableParagraph"/>
              <w:rPr>
                <w:rFonts w:ascii="Arial" w:hAnsi="Arial" w:cs="Arial"/>
                <w:sz w:val="21"/>
                <w:szCs w:val="21"/>
              </w:rPr>
            </w:pPr>
          </w:p>
        </w:tc>
      </w:tr>
      <w:tr w:rsidR="00843530" w:rsidRPr="00AE6B16" w14:paraId="0E0D22AC" w14:textId="77777777" w:rsidTr="00843530">
        <w:trPr>
          <w:trHeight w:val="350"/>
        </w:trPr>
        <w:tc>
          <w:tcPr>
            <w:tcW w:w="1843" w:type="dxa"/>
            <w:tcBorders>
              <w:bottom w:val="single" w:sz="6" w:space="0" w:color="000000"/>
            </w:tcBorders>
          </w:tcPr>
          <w:p w14:paraId="364D1990"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46DA72AB" w14:textId="77777777" w:rsidR="00843530" w:rsidRPr="00AE6B16" w:rsidRDefault="00843530" w:rsidP="007453EC">
            <w:pPr>
              <w:pStyle w:val="TableParagraph"/>
              <w:rPr>
                <w:rFonts w:ascii="Arial" w:hAnsi="Arial" w:cs="Arial"/>
                <w:sz w:val="21"/>
                <w:szCs w:val="21"/>
              </w:rPr>
            </w:pPr>
          </w:p>
        </w:tc>
        <w:tc>
          <w:tcPr>
            <w:tcW w:w="1275" w:type="dxa"/>
            <w:tcBorders>
              <w:bottom w:val="single" w:sz="6" w:space="0" w:color="000000"/>
            </w:tcBorders>
          </w:tcPr>
          <w:p w14:paraId="456DDD4B" w14:textId="77777777" w:rsidR="00843530" w:rsidRPr="00AE6B16" w:rsidRDefault="00843530" w:rsidP="007453EC">
            <w:pPr>
              <w:pStyle w:val="TableParagraph"/>
              <w:rPr>
                <w:rFonts w:ascii="Arial" w:hAnsi="Arial" w:cs="Arial"/>
                <w:sz w:val="21"/>
                <w:szCs w:val="21"/>
              </w:rPr>
            </w:pPr>
          </w:p>
        </w:tc>
        <w:tc>
          <w:tcPr>
            <w:tcW w:w="1134" w:type="dxa"/>
            <w:tcBorders>
              <w:bottom w:val="single" w:sz="6" w:space="0" w:color="000000"/>
            </w:tcBorders>
          </w:tcPr>
          <w:p w14:paraId="22CF518D"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067856C2"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51A4FD5C"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419884B2" w14:textId="77777777" w:rsidR="00843530" w:rsidRPr="00AE6B16" w:rsidRDefault="00843530" w:rsidP="007453EC">
            <w:pPr>
              <w:pStyle w:val="TableParagraph"/>
              <w:rPr>
                <w:rFonts w:ascii="Arial" w:hAnsi="Arial" w:cs="Arial"/>
                <w:sz w:val="21"/>
                <w:szCs w:val="21"/>
              </w:rPr>
            </w:pPr>
          </w:p>
        </w:tc>
        <w:tc>
          <w:tcPr>
            <w:tcW w:w="1134" w:type="dxa"/>
            <w:tcBorders>
              <w:bottom w:val="single" w:sz="6" w:space="0" w:color="000000"/>
            </w:tcBorders>
          </w:tcPr>
          <w:p w14:paraId="13276514" w14:textId="77777777" w:rsidR="00843530" w:rsidRPr="00AE6B16" w:rsidRDefault="00843530" w:rsidP="007453EC">
            <w:pPr>
              <w:pStyle w:val="TableParagraph"/>
              <w:rPr>
                <w:rFonts w:ascii="Arial" w:hAnsi="Arial" w:cs="Arial"/>
                <w:sz w:val="21"/>
                <w:szCs w:val="21"/>
              </w:rPr>
            </w:pPr>
          </w:p>
        </w:tc>
        <w:tc>
          <w:tcPr>
            <w:tcW w:w="1275" w:type="dxa"/>
          </w:tcPr>
          <w:p w14:paraId="695D5D85" w14:textId="77777777" w:rsidR="00843530" w:rsidRPr="00AE6B16" w:rsidRDefault="00843530" w:rsidP="007453EC">
            <w:pPr>
              <w:pStyle w:val="TableParagraph"/>
              <w:rPr>
                <w:rFonts w:ascii="Arial" w:hAnsi="Arial" w:cs="Arial"/>
                <w:sz w:val="21"/>
                <w:szCs w:val="21"/>
              </w:rPr>
            </w:pPr>
          </w:p>
        </w:tc>
        <w:tc>
          <w:tcPr>
            <w:tcW w:w="1276" w:type="dxa"/>
          </w:tcPr>
          <w:p w14:paraId="3DD9AC6E" w14:textId="77777777" w:rsidR="00843530" w:rsidRPr="00AE6B16" w:rsidRDefault="00843530" w:rsidP="007453EC">
            <w:pPr>
              <w:pStyle w:val="TableParagraph"/>
              <w:rPr>
                <w:rFonts w:ascii="Arial" w:hAnsi="Arial" w:cs="Arial"/>
                <w:sz w:val="21"/>
                <w:szCs w:val="21"/>
              </w:rPr>
            </w:pPr>
          </w:p>
        </w:tc>
        <w:tc>
          <w:tcPr>
            <w:tcW w:w="851" w:type="dxa"/>
          </w:tcPr>
          <w:p w14:paraId="62B8CE20" w14:textId="77777777" w:rsidR="00843530" w:rsidRPr="00AE6B16" w:rsidRDefault="00843530" w:rsidP="007453EC">
            <w:pPr>
              <w:pStyle w:val="TableParagraph"/>
              <w:rPr>
                <w:rFonts w:ascii="Arial" w:hAnsi="Arial" w:cs="Arial"/>
                <w:sz w:val="21"/>
                <w:szCs w:val="21"/>
              </w:rPr>
            </w:pPr>
          </w:p>
        </w:tc>
      </w:tr>
      <w:tr w:rsidR="00843530" w:rsidRPr="00AE6B16" w14:paraId="7AE33B32" w14:textId="77777777" w:rsidTr="00843530">
        <w:trPr>
          <w:trHeight w:val="508"/>
        </w:trPr>
        <w:tc>
          <w:tcPr>
            <w:tcW w:w="1843" w:type="dxa"/>
            <w:tcBorders>
              <w:top w:val="single" w:sz="6" w:space="0" w:color="000000"/>
              <w:left w:val="single" w:sz="6" w:space="0" w:color="000000"/>
              <w:bottom w:val="single" w:sz="6" w:space="0" w:color="000000"/>
              <w:right w:val="single" w:sz="6" w:space="0" w:color="000000"/>
            </w:tcBorders>
            <w:shd w:val="clear" w:color="auto" w:fill="BEBEBE"/>
          </w:tcPr>
          <w:p w14:paraId="28F7D8FB" w14:textId="77777777" w:rsidR="00843530" w:rsidRPr="00AE6B16" w:rsidRDefault="00843530" w:rsidP="007453EC">
            <w:pPr>
              <w:pStyle w:val="TableParagraph"/>
              <w:rPr>
                <w:rFonts w:ascii="Arial" w:hAnsi="Arial" w:cs="Arial"/>
                <w:sz w:val="21"/>
                <w:szCs w:val="21"/>
              </w:rPr>
            </w:pPr>
          </w:p>
          <w:p w14:paraId="474BED60"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Intake</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BEBEBE"/>
          </w:tcPr>
          <w:p w14:paraId="46DE4DB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Passed</w:t>
            </w:r>
            <w:r w:rsidRPr="00AE6B16">
              <w:rPr>
                <w:rFonts w:ascii="Arial" w:hAnsi="Arial" w:cs="Arial"/>
                <w:spacing w:val="-16"/>
                <w:w w:val="105"/>
                <w:sz w:val="21"/>
                <w:szCs w:val="21"/>
              </w:rPr>
              <w:t xml:space="preserve"> </w:t>
            </w:r>
            <w:r w:rsidRPr="00AE6B16">
              <w:rPr>
                <w:rFonts w:ascii="Arial" w:hAnsi="Arial" w:cs="Arial"/>
                <w:w w:val="105"/>
                <w:sz w:val="21"/>
                <w:szCs w:val="21"/>
              </w:rPr>
              <w:t>All</w:t>
            </w:r>
            <w:r w:rsidRPr="00AE6B16">
              <w:rPr>
                <w:rFonts w:ascii="Arial" w:hAnsi="Arial" w:cs="Arial"/>
                <w:spacing w:val="-11"/>
                <w:w w:val="105"/>
                <w:sz w:val="21"/>
                <w:szCs w:val="21"/>
              </w:rPr>
              <w:t xml:space="preserve"> </w:t>
            </w:r>
            <w:r w:rsidRPr="00AE6B16">
              <w:rPr>
                <w:rFonts w:ascii="Arial" w:hAnsi="Arial" w:cs="Arial"/>
                <w:w w:val="105"/>
                <w:sz w:val="21"/>
                <w:szCs w:val="21"/>
              </w:rPr>
              <w:t>Modules</w:t>
            </w:r>
            <w:r w:rsidRPr="00AE6B16">
              <w:rPr>
                <w:rFonts w:ascii="Arial" w:hAnsi="Arial" w:cs="Arial"/>
                <w:spacing w:val="-14"/>
                <w:w w:val="105"/>
                <w:sz w:val="21"/>
                <w:szCs w:val="21"/>
              </w:rPr>
              <w:t xml:space="preserve"> </w:t>
            </w:r>
            <w:r w:rsidRPr="00AE6B16">
              <w:rPr>
                <w:rFonts w:ascii="Arial" w:hAnsi="Arial" w:cs="Arial"/>
                <w:spacing w:val="-3"/>
                <w:w w:val="105"/>
                <w:sz w:val="21"/>
                <w:szCs w:val="21"/>
              </w:rPr>
              <w:t>and</w:t>
            </w:r>
          </w:p>
          <w:p w14:paraId="59578CFD"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Progressed</w:t>
            </w:r>
            <w:r w:rsidRPr="00AE6B16">
              <w:rPr>
                <w:rFonts w:ascii="Arial" w:hAnsi="Arial" w:cs="Arial"/>
                <w:spacing w:val="-19"/>
                <w:w w:val="105"/>
                <w:sz w:val="21"/>
                <w:szCs w:val="21"/>
              </w:rPr>
              <w:t xml:space="preserve"> </w:t>
            </w:r>
            <w:r w:rsidRPr="00AE6B16">
              <w:rPr>
                <w:rFonts w:ascii="Arial" w:hAnsi="Arial" w:cs="Arial"/>
                <w:w w:val="105"/>
                <w:sz w:val="21"/>
                <w:szCs w:val="21"/>
              </w:rPr>
              <w:t>to</w:t>
            </w:r>
            <w:r w:rsidRPr="00AE6B16">
              <w:rPr>
                <w:rFonts w:ascii="Arial" w:hAnsi="Arial" w:cs="Arial"/>
                <w:spacing w:val="-19"/>
                <w:w w:val="105"/>
                <w:sz w:val="21"/>
                <w:szCs w:val="21"/>
              </w:rPr>
              <w:t xml:space="preserve"> </w:t>
            </w:r>
            <w:r w:rsidRPr="00AE6B16">
              <w:rPr>
                <w:rFonts w:ascii="Arial" w:hAnsi="Arial" w:cs="Arial"/>
                <w:w w:val="105"/>
                <w:sz w:val="21"/>
                <w:szCs w:val="21"/>
              </w:rPr>
              <w:t>next</w:t>
            </w:r>
            <w:r w:rsidRPr="00AE6B16">
              <w:rPr>
                <w:rFonts w:ascii="Arial" w:hAnsi="Arial" w:cs="Arial"/>
                <w:spacing w:val="-20"/>
                <w:w w:val="105"/>
                <w:sz w:val="21"/>
                <w:szCs w:val="21"/>
              </w:rPr>
              <w:t xml:space="preserve"> </w:t>
            </w:r>
            <w:r w:rsidRPr="00AE6B16">
              <w:rPr>
                <w:rFonts w:ascii="Arial" w:hAnsi="Arial" w:cs="Arial"/>
                <w:w w:val="105"/>
                <w:sz w:val="21"/>
                <w:szCs w:val="21"/>
              </w:rPr>
              <w:t>year</w:t>
            </w:r>
          </w:p>
        </w:tc>
        <w:tc>
          <w:tcPr>
            <w:tcW w:w="1134" w:type="dxa"/>
            <w:tcBorders>
              <w:top w:val="single" w:sz="6" w:space="0" w:color="000000"/>
              <w:left w:val="single" w:sz="6" w:space="0" w:color="000000"/>
              <w:bottom w:val="single" w:sz="6" w:space="0" w:color="000000"/>
              <w:right w:val="single" w:sz="6" w:space="0" w:color="000000"/>
            </w:tcBorders>
            <w:shd w:val="clear" w:color="auto" w:fill="BEBEBE"/>
          </w:tcPr>
          <w:p w14:paraId="0EC8B243" w14:textId="77777777" w:rsidR="00843530" w:rsidRPr="00AE6B16" w:rsidRDefault="00843530" w:rsidP="007453EC">
            <w:pPr>
              <w:pStyle w:val="TableParagraph"/>
              <w:rPr>
                <w:rFonts w:ascii="Arial" w:hAnsi="Arial" w:cs="Arial"/>
                <w:sz w:val="21"/>
                <w:szCs w:val="21"/>
              </w:rPr>
            </w:pPr>
          </w:p>
          <w:p w14:paraId="446B5A7A"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Awards</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BEBEBE"/>
          </w:tcPr>
          <w:p w14:paraId="657AE59E"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Presented to the PAB for</w:t>
            </w:r>
          </w:p>
          <w:p w14:paraId="36C7BC6F"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Discussion and Decision</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cPr>
          <w:p w14:paraId="2794C697"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Total</w:t>
            </w:r>
          </w:p>
          <w:p w14:paraId="119367A6"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Students</w:t>
            </w:r>
          </w:p>
        </w:tc>
        <w:tc>
          <w:tcPr>
            <w:tcW w:w="1134" w:type="dxa"/>
            <w:tcBorders>
              <w:top w:val="single" w:sz="6" w:space="0" w:color="000000"/>
              <w:left w:val="single" w:sz="6" w:space="0" w:color="000000"/>
              <w:bottom w:val="single" w:sz="6" w:space="0" w:color="000000"/>
              <w:right w:val="single" w:sz="6" w:space="0" w:color="000000"/>
            </w:tcBorders>
            <w:shd w:val="clear" w:color="auto" w:fill="D0CECE"/>
          </w:tcPr>
          <w:p w14:paraId="5EFC0825"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Highest Year</w:t>
            </w:r>
          </w:p>
          <w:p w14:paraId="05D1602B"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Average</w:t>
            </w:r>
          </w:p>
        </w:tc>
        <w:tc>
          <w:tcPr>
            <w:tcW w:w="1275" w:type="dxa"/>
            <w:tcBorders>
              <w:left w:val="single" w:sz="6" w:space="0" w:color="000000"/>
            </w:tcBorders>
          </w:tcPr>
          <w:p w14:paraId="4C62F43D" w14:textId="77777777" w:rsidR="00843530" w:rsidRPr="00AE6B16" w:rsidRDefault="00843530" w:rsidP="007453EC">
            <w:pPr>
              <w:pStyle w:val="TableParagraph"/>
              <w:rPr>
                <w:rFonts w:ascii="Arial" w:hAnsi="Arial" w:cs="Arial"/>
                <w:sz w:val="21"/>
                <w:szCs w:val="21"/>
              </w:rPr>
            </w:pPr>
          </w:p>
        </w:tc>
        <w:tc>
          <w:tcPr>
            <w:tcW w:w="1276" w:type="dxa"/>
          </w:tcPr>
          <w:p w14:paraId="0B409EDB" w14:textId="77777777" w:rsidR="00843530" w:rsidRPr="00AE6B16" w:rsidRDefault="00843530" w:rsidP="007453EC">
            <w:pPr>
              <w:pStyle w:val="TableParagraph"/>
              <w:rPr>
                <w:rFonts w:ascii="Arial" w:hAnsi="Arial" w:cs="Arial"/>
                <w:sz w:val="21"/>
                <w:szCs w:val="21"/>
              </w:rPr>
            </w:pPr>
          </w:p>
        </w:tc>
        <w:tc>
          <w:tcPr>
            <w:tcW w:w="851" w:type="dxa"/>
          </w:tcPr>
          <w:p w14:paraId="491AF11A" w14:textId="77777777" w:rsidR="00843530" w:rsidRPr="00AE6B16" w:rsidRDefault="00843530" w:rsidP="007453EC">
            <w:pPr>
              <w:pStyle w:val="TableParagraph"/>
              <w:rPr>
                <w:rFonts w:ascii="Arial" w:hAnsi="Arial" w:cs="Arial"/>
                <w:sz w:val="21"/>
                <w:szCs w:val="21"/>
              </w:rPr>
            </w:pPr>
          </w:p>
        </w:tc>
      </w:tr>
      <w:tr w:rsidR="00843530" w:rsidRPr="00AE6B16" w14:paraId="1F315D75"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7A62F4EE"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One</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FFF1CC"/>
          </w:tcPr>
          <w:p w14:paraId="415B53C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67A918B5"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2</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1CC"/>
          </w:tcPr>
          <w:p w14:paraId="5D25D2C9"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29</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0F144C9A"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18CB72C9" w14:textId="77777777" w:rsidR="00843530" w:rsidRPr="00AE6B16" w:rsidRDefault="00843530" w:rsidP="007453EC">
            <w:pPr>
              <w:pStyle w:val="TableParagraph"/>
              <w:rPr>
                <w:rFonts w:ascii="Arial" w:hAnsi="Arial" w:cs="Arial"/>
                <w:sz w:val="21"/>
                <w:szCs w:val="21"/>
              </w:rPr>
            </w:pPr>
            <w:r w:rsidRPr="00AE6B16">
              <w:rPr>
                <w:rFonts w:ascii="Arial" w:hAnsi="Arial" w:cs="Arial"/>
                <w:sz w:val="21"/>
                <w:szCs w:val="21"/>
              </w:rPr>
              <w:t>77.65</w:t>
            </w:r>
          </w:p>
        </w:tc>
        <w:tc>
          <w:tcPr>
            <w:tcW w:w="1275" w:type="dxa"/>
            <w:tcBorders>
              <w:left w:val="single" w:sz="6" w:space="0" w:color="000000"/>
            </w:tcBorders>
          </w:tcPr>
          <w:p w14:paraId="4FFF3D65" w14:textId="77777777" w:rsidR="00843530" w:rsidRPr="00AE6B16" w:rsidRDefault="00843530" w:rsidP="007453EC">
            <w:pPr>
              <w:pStyle w:val="TableParagraph"/>
              <w:rPr>
                <w:rFonts w:ascii="Arial" w:hAnsi="Arial" w:cs="Arial"/>
                <w:sz w:val="21"/>
                <w:szCs w:val="21"/>
              </w:rPr>
            </w:pPr>
          </w:p>
        </w:tc>
        <w:tc>
          <w:tcPr>
            <w:tcW w:w="1276" w:type="dxa"/>
          </w:tcPr>
          <w:p w14:paraId="0DE32443" w14:textId="77777777" w:rsidR="00843530" w:rsidRPr="00AE6B16" w:rsidRDefault="00843530" w:rsidP="007453EC">
            <w:pPr>
              <w:pStyle w:val="TableParagraph"/>
              <w:rPr>
                <w:rFonts w:ascii="Arial" w:hAnsi="Arial" w:cs="Arial"/>
                <w:sz w:val="21"/>
                <w:szCs w:val="21"/>
              </w:rPr>
            </w:pPr>
          </w:p>
        </w:tc>
        <w:tc>
          <w:tcPr>
            <w:tcW w:w="851" w:type="dxa"/>
          </w:tcPr>
          <w:p w14:paraId="5DF2C646" w14:textId="77777777" w:rsidR="00843530" w:rsidRPr="00AE6B16" w:rsidRDefault="00843530" w:rsidP="007453EC">
            <w:pPr>
              <w:pStyle w:val="TableParagraph"/>
              <w:rPr>
                <w:rFonts w:ascii="Arial" w:hAnsi="Arial" w:cs="Arial"/>
                <w:sz w:val="21"/>
                <w:szCs w:val="21"/>
              </w:rPr>
            </w:pPr>
          </w:p>
        </w:tc>
      </w:tr>
      <w:tr w:rsidR="00843530" w:rsidRPr="00AE6B16" w14:paraId="44B923A2"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43DB2280"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Two</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FFF1CC"/>
          </w:tcPr>
          <w:p w14:paraId="48C76FE7"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261CBDDF"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2</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1CC"/>
          </w:tcPr>
          <w:p w14:paraId="37ACDC65"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31</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7D8FD3FF"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11C4DE84" w14:textId="77777777" w:rsidR="00843530" w:rsidRPr="00AE6B16" w:rsidRDefault="00843530" w:rsidP="007453EC">
            <w:pPr>
              <w:pStyle w:val="TableParagraph"/>
              <w:rPr>
                <w:rFonts w:ascii="Arial" w:hAnsi="Arial" w:cs="Arial"/>
                <w:sz w:val="21"/>
                <w:szCs w:val="21"/>
              </w:rPr>
            </w:pPr>
            <w:r w:rsidRPr="00AE6B16">
              <w:rPr>
                <w:rFonts w:ascii="Arial" w:hAnsi="Arial" w:cs="Arial"/>
                <w:sz w:val="21"/>
                <w:szCs w:val="21"/>
              </w:rPr>
              <w:t>77.75</w:t>
            </w:r>
          </w:p>
        </w:tc>
        <w:tc>
          <w:tcPr>
            <w:tcW w:w="1275" w:type="dxa"/>
            <w:tcBorders>
              <w:left w:val="single" w:sz="6" w:space="0" w:color="000000"/>
            </w:tcBorders>
          </w:tcPr>
          <w:p w14:paraId="4899319D" w14:textId="77777777" w:rsidR="00843530" w:rsidRPr="00AE6B16" w:rsidRDefault="00843530" w:rsidP="007453EC">
            <w:pPr>
              <w:pStyle w:val="TableParagraph"/>
              <w:rPr>
                <w:rFonts w:ascii="Arial" w:hAnsi="Arial" w:cs="Arial"/>
                <w:sz w:val="21"/>
                <w:szCs w:val="21"/>
              </w:rPr>
            </w:pPr>
          </w:p>
        </w:tc>
        <w:tc>
          <w:tcPr>
            <w:tcW w:w="1276" w:type="dxa"/>
          </w:tcPr>
          <w:p w14:paraId="38112EB3" w14:textId="77777777" w:rsidR="00843530" w:rsidRPr="00AE6B16" w:rsidRDefault="00843530" w:rsidP="007453EC">
            <w:pPr>
              <w:pStyle w:val="TableParagraph"/>
              <w:rPr>
                <w:rFonts w:ascii="Arial" w:hAnsi="Arial" w:cs="Arial"/>
                <w:sz w:val="21"/>
                <w:szCs w:val="21"/>
              </w:rPr>
            </w:pPr>
          </w:p>
        </w:tc>
        <w:tc>
          <w:tcPr>
            <w:tcW w:w="851" w:type="dxa"/>
          </w:tcPr>
          <w:p w14:paraId="06395AA1" w14:textId="77777777" w:rsidR="00843530" w:rsidRPr="00AE6B16" w:rsidRDefault="00843530" w:rsidP="007453EC">
            <w:pPr>
              <w:pStyle w:val="TableParagraph"/>
              <w:rPr>
                <w:rFonts w:ascii="Arial" w:hAnsi="Arial" w:cs="Arial"/>
                <w:sz w:val="21"/>
                <w:szCs w:val="21"/>
              </w:rPr>
            </w:pPr>
          </w:p>
        </w:tc>
      </w:tr>
      <w:tr w:rsidR="00843530" w:rsidRPr="00AE6B16" w14:paraId="37535D8E"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0D98CD5B"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Three</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FFF1CC"/>
          </w:tcPr>
          <w:p w14:paraId="3A0AC4D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31</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4A2D7EEF"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2</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1CC"/>
          </w:tcPr>
          <w:p w14:paraId="4E6B7E13"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0CD08449"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75</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366F8EC8" w14:textId="77777777" w:rsidR="00843530" w:rsidRPr="00AE6B16" w:rsidRDefault="00843530" w:rsidP="007453EC">
            <w:pPr>
              <w:pStyle w:val="TableParagraph"/>
              <w:rPr>
                <w:rFonts w:ascii="Arial" w:hAnsi="Arial" w:cs="Arial"/>
                <w:sz w:val="21"/>
                <w:szCs w:val="21"/>
              </w:rPr>
            </w:pPr>
            <w:r w:rsidRPr="00AE6B16">
              <w:rPr>
                <w:rFonts w:ascii="Arial" w:hAnsi="Arial" w:cs="Arial"/>
                <w:sz w:val="21"/>
                <w:szCs w:val="21"/>
              </w:rPr>
              <w:t>76.97</w:t>
            </w:r>
          </w:p>
        </w:tc>
        <w:tc>
          <w:tcPr>
            <w:tcW w:w="1275" w:type="dxa"/>
            <w:tcBorders>
              <w:left w:val="single" w:sz="6" w:space="0" w:color="000000"/>
            </w:tcBorders>
          </w:tcPr>
          <w:p w14:paraId="70C55337" w14:textId="77777777" w:rsidR="00843530" w:rsidRPr="00AE6B16" w:rsidRDefault="00843530" w:rsidP="007453EC">
            <w:pPr>
              <w:pStyle w:val="TableParagraph"/>
              <w:rPr>
                <w:rFonts w:ascii="Arial" w:hAnsi="Arial" w:cs="Arial"/>
                <w:sz w:val="21"/>
                <w:szCs w:val="21"/>
              </w:rPr>
            </w:pPr>
          </w:p>
        </w:tc>
        <w:tc>
          <w:tcPr>
            <w:tcW w:w="1276" w:type="dxa"/>
          </w:tcPr>
          <w:p w14:paraId="5D164689" w14:textId="77777777" w:rsidR="00843530" w:rsidRPr="00AE6B16" w:rsidRDefault="00843530" w:rsidP="007453EC">
            <w:pPr>
              <w:pStyle w:val="TableParagraph"/>
              <w:rPr>
                <w:rFonts w:ascii="Arial" w:hAnsi="Arial" w:cs="Arial"/>
                <w:sz w:val="21"/>
                <w:szCs w:val="21"/>
              </w:rPr>
            </w:pPr>
          </w:p>
        </w:tc>
        <w:tc>
          <w:tcPr>
            <w:tcW w:w="851" w:type="dxa"/>
          </w:tcPr>
          <w:p w14:paraId="3A9CE2CA" w14:textId="77777777" w:rsidR="00843530" w:rsidRPr="00AE6B16" w:rsidRDefault="00843530" w:rsidP="007453EC">
            <w:pPr>
              <w:pStyle w:val="TableParagraph"/>
              <w:rPr>
                <w:rFonts w:ascii="Arial" w:hAnsi="Arial" w:cs="Arial"/>
                <w:sz w:val="21"/>
                <w:szCs w:val="21"/>
              </w:rPr>
            </w:pPr>
          </w:p>
        </w:tc>
      </w:tr>
      <w:tr w:rsidR="00843530" w:rsidRPr="00AE6B16" w14:paraId="2F1895AE"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1438EF86"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Four</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FFF1CC"/>
          </w:tcPr>
          <w:p w14:paraId="6749A079"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N/A</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0E9E3606"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31</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1CC"/>
          </w:tcPr>
          <w:p w14:paraId="668B4584"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07F6C1C8"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2074CD8E" w14:textId="77777777" w:rsidR="00843530" w:rsidRPr="00AE6B16" w:rsidRDefault="00843530" w:rsidP="007453EC">
            <w:pPr>
              <w:pStyle w:val="TableParagraph"/>
              <w:rPr>
                <w:rFonts w:ascii="Arial" w:hAnsi="Arial" w:cs="Arial"/>
                <w:sz w:val="21"/>
                <w:szCs w:val="21"/>
              </w:rPr>
            </w:pPr>
            <w:r w:rsidRPr="00AE6B16">
              <w:rPr>
                <w:rFonts w:ascii="Arial" w:hAnsi="Arial" w:cs="Arial"/>
                <w:sz w:val="21"/>
                <w:szCs w:val="21"/>
              </w:rPr>
              <w:t>74.88</w:t>
            </w:r>
          </w:p>
        </w:tc>
        <w:tc>
          <w:tcPr>
            <w:tcW w:w="1275" w:type="dxa"/>
            <w:tcBorders>
              <w:left w:val="single" w:sz="6" w:space="0" w:color="000000"/>
            </w:tcBorders>
          </w:tcPr>
          <w:p w14:paraId="3BFE8765" w14:textId="77777777" w:rsidR="00843530" w:rsidRPr="00AE6B16" w:rsidRDefault="00843530" w:rsidP="007453EC">
            <w:pPr>
              <w:pStyle w:val="TableParagraph"/>
              <w:rPr>
                <w:rFonts w:ascii="Arial" w:hAnsi="Arial" w:cs="Arial"/>
                <w:sz w:val="21"/>
                <w:szCs w:val="21"/>
              </w:rPr>
            </w:pPr>
          </w:p>
        </w:tc>
        <w:tc>
          <w:tcPr>
            <w:tcW w:w="1276" w:type="dxa"/>
          </w:tcPr>
          <w:p w14:paraId="2E9CFA1F" w14:textId="77777777" w:rsidR="00843530" w:rsidRPr="00AE6B16" w:rsidRDefault="00843530" w:rsidP="007453EC">
            <w:pPr>
              <w:pStyle w:val="TableParagraph"/>
              <w:rPr>
                <w:rFonts w:ascii="Arial" w:hAnsi="Arial" w:cs="Arial"/>
                <w:sz w:val="21"/>
                <w:szCs w:val="21"/>
              </w:rPr>
            </w:pPr>
          </w:p>
        </w:tc>
        <w:tc>
          <w:tcPr>
            <w:tcW w:w="851" w:type="dxa"/>
          </w:tcPr>
          <w:p w14:paraId="5734353A" w14:textId="77777777" w:rsidR="00843530" w:rsidRPr="00AE6B16" w:rsidRDefault="00843530" w:rsidP="007453EC">
            <w:pPr>
              <w:pStyle w:val="TableParagraph"/>
              <w:rPr>
                <w:rFonts w:ascii="Arial" w:hAnsi="Arial" w:cs="Arial"/>
                <w:sz w:val="21"/>
                <w:szCs w:val="21"/>
              </w:rPr>
            </w:pPr>
          </w:p>
        </w:tc>
      </w:tr>
      <w:tr w:rsidR="00843530" w:rsidRPr="00AE6B16" w14:paraId="63262E6F"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5D3305A8"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TOTAL</w:t>
            </w:r>
          </w:p>
        </w:tc>
        <w:tc>
          <w:tcPr>
            <w:tcW w:w="2551" w:type="dxa"/>
            <w:gridSpan w:val="2"/>
            <w:tcBorders>
              <w:top w:val="single" w:sz="6" w:space="0" w:color="000000"/>
              <w:left w:val="single" w:sz="6" w:space="0" w:color="000000"/>
              <w:bottom w:val="single" w:sz="6" w:space="0" w:color="000000"/>
              <w:right w:val="single" w:sz="6" w:space="0" w:color="000000"/>
            </w:tcBorders>
          </w:tcPr>
          <w:p w14:paraId="096CE8E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85</w:t>
            </w:r>
          </w:p>
        </w:tc>
        <w:tc>
          <w:tcPr>
            <w:tcW w:w="1134" w:type="dxa"/>
            <w:tcBorders>
              <w:top w:val="single" w:sz="6" w:space="0" w:color="000000"/>
              <w:left w:val="single" w:sz="6" w:space="0" w:color="000000"/>
              <w:bottom w:val="single" w:sz="6" w:space="0" w:color="000000"/>
              <w:right w:val="single" w:sz="6" w:space="0" w:color="000000"/>
            </w:tcBorders>
          </w:tcPr>
          <w:p w14:paraId="322EDA54"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33</w:t>
            </w:r>
          </w:p>
        </w:tc>
        <w:tc>
          <w:tcPr>
            <w:tcW w:w="2552" w:type="dxa"/>
            <w:gridSpan w:val="2"/>
            <w:tcBorders>
              <w:top w:val="single" w:sz="6" w:space="0" w:color="000000"/>
              <w:left w:val="single" w:sz="6" w:space="0" w:color="000000"/>
              <w:bottom w:val="single" w:sz="6" w:space="0" w:color="000000"/>
              <w:right w:val="single" w:sz="6" w:space="0" w:color="000000"/>
            </w:tcBorders>
          </w:tcPr>
          <w:p w14:paraId="4A7A9325"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102</w:t>
            </w:r>
          </w:p>
        </w:tc>
        <w:tc>
          <w:tcPr>
            <w:tcW w:w="1276" w:type="dxa"/>
            <w:tcBorders>
              <w:top w:val="single" w:sz="6" w:space="0" w:color="000000"/>
              <w:left w:val="single" w:sz="6" w:space="0" w:color="000000"/>
              <w:bottom w:val="single" w:sz="6" w:space="0" w:color="000000"/>
              <w:right w:val="single" w:sz="6" w:space="0" w:color="000000"/>
            </w:tcBorders>
          </w:tcPr>
          <w:p w14:paraId="5B6BC8FB"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187</w:t>
            </w:r>
          </w:p>
        </w:tc>
        <w:tc>
          <w:tcPr>
            <w:tcW w:w="1134" w:type="dxa"/>
            <w:tcBorders>
              <w:top w:val="single" w:sz="6" w:space="0" w:color="000000"/>
              <w:left w:val="single" w:sz="6" w:space="0" w:color="000000"/>
              <w:bottom w:val="single" w:sz="6" w:space="0" w:color="000000"/>
              <w:right w:val="single" w:sz="6" w:space="0" w:color="000000"/>
            </w:tcBorders>
          </w:tcPr>
          <w:p w14:paraId="510A3D85" w14:textId="77777777" w:rsidR="00843530" w:rsidRPr="00AE6B16" w:rsidRDefault="00843530" w:rsidP="007453EC">
            <w:pPr>
              <w:pStyle w:val="TableParagraph"/>
              <w:rPr>
                <w:rFonts w:ascii="Arial" w:hAnsi="Arial" w:cs="Arial"/>
                <w:sz w:val="21"/>
                <w:szCs w:val="21"/>
              </w:rPr>
            </w:pPr>
          </w:p>
        </w:tc>
        <w:tc>
          <w:tcPr>
            <w:tcW w:w="1275" w:type="dxa"/>
            <w:tcBorders>
              <w:left w:val="single" w:sz="6" w:space="0" w:color="000000"/>
            </w:tcBorders>
          </w:tcPr>
          <w:p w14:paraId="10E6E638" w14:textId="77777777" w:rsidR="00843530" w:rsidRPr="00AE6B16" w:rsidRDefault="00843530" w:rsidP="007453EC">
            <w:pPr>
              <w:pStyle w:val="TableParagraph"/>
              <w:rPr>
                <w:rFonts w:ascii="Arial" w:hAnsi="Arial" w:cs="Arial"/>
                <w:sz w:val="21"/>
                <w:szCs w:val="21"/>
              </w:rPr>
            </w:pPr>
          </w:p>
        </w:tc>
        <w:tc>
          <w:tcPr>
            <w:tcW w:w="1276" w:type="dxa"/>
          </w:tcPr>
          <w:p w14:paraId="051AB017" w14:textId="77777777" w:rsidR="00843530" w:rsidRPr="00AE6B16" w:rsidRDefault="00843530" w:rsidP="007453EC">
            <w:pPr>
              <w:pStyle w:val="TableParagraph"/>
              <w:rPr>
                <w:rFonts w:ascii="Arial" w:hAnsi="Arial" w:cs="Arial"/>
                <w:sz w:val="21"/>
                <w:szCs w:val="21"/>
              </w:rPr>
            </w:pPr>
          </w:p>
        </w:tc>
        <w:tc>
          <w:tcPr>
            <w:tcW w:w="851" w:type="dxa"/>
          </w:tcPr>
          <w:p w14:paraId="6BE2093E" w14:textId="77777777" w:rsidR="00843530" w:rsidRPr="00AE6B16" w:rsidRDefault="00843530" w:rsidP="007453EC">
            <w:pPr>
              <w:pStyle w:val="TableParagraph"/>
              <w:rPr>
                <w:rFonts w:ascii="Arial" w:hAnsi="Arial" w:cs="Arial"/>
                <w:sz w:val="21"/>
                <w:szCs w:val="21"/>
              </w:rPr>
            </w:pPr>
          </w:p>
        </w:tc>
      </w:tr>
      <w:tr w:rsidR="00843530" w:rsidRPr="00AE6B16" w14:paraId="01BCB2A1" w14:textId="77777777" w:rsidTr="00843530">
        <w:trPr>
          <w:trHeight w:val="246"/>
        </w:trPr>
        <w:tc>
          <w:tcPr>
            <w:tcW w:w="1843" w:type="dxa"/>
            <w:tcBorders>
              <w:top w:val="single" w:sz="6" w:space="0" w:color="000000"/>
            </w:tcBorders>
          </w:tcPr>
          <w:p w14:paraId="4AD05262"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tcBorders>
          </w:tcPr>
          <w:p w14:paraId="34F54F52"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tcBorders>
          </w:tcPr>
          <w:p w14:paraId="41F0CED6"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tcBorders>
          </w:tcPr>
          <w:p w14:paraId="4E3BBD9C"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tcBorders>
          </w:tcPr>
          <w:p w14:paraId="64E5E9A7"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tcBorders>
          </w:tcPr>
          <w:p w14:paraId="63419FA8"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tcBorders>
          </w:tcPr>
          <w:p w14:paraId="6796D0C3"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tcBorders>
          </w:tcPr>
          <w:p w14:paraId="1FD3B5CA" w14:textId="77777777" w:rsidR="00843530" w:rsidRPr="00AE6B16" w:rsidRDefault="00843530" w:rsidP="007453EC">
            <w:pPr>
              <w:pStyle w:val="TableParagraph"/>
              <w:rPr>
                <w:rFonts w:ascii="Arial" w:hAnsi="Arial" w:cs="Arial"/>
                <w:sz w:val="21"/>
                <w:szCs w:val="21"/>
              </w:rPr>
            </w:pPr>
          </w:p>
        </w:tc>
        <w:tc>
          <w:tcPr>
            <w:tcW w:w="1275" w:type="dxa"/>
          </w:tcPr>
          <w:p w14:paraId="17F1BDE8" w14:textId="77777777" w:rsidR="00843530" w:rsidRPr="00AE6B16" w:rsidRDefault="00843530" w:rsidP="007453EC">
            <w:pPr>
              <w:pStyle w:val="TableParagraph"/>
              <w:rPr>
                <w:rFonts w:ascii="Arial" w:hAnsi="Arial" w:cs="Arial"/>
                <w:sz w:val="21"/>
                <w:szCs w:val="21"/>
              </w:rPr>
            </w:pPr>
          </w:p>
        </w:tc>
        <w:tc>
          <w:tcPr>
            <w:tcW w:w="1276" w:type="dxa"/>
          </w:tcPr>
          <w:p w14:paraId="300F379D" w14:textId="77777777" w:rsidR="00843530" w:rsidRPr="00AE6B16" w:rsidRDefault="00843530" w:rsidP="007453EC">
            <w:pPr>
              <w:pStyle w:val="TableParagraph"/>
              <w:rPr>
                <w:rFonts w:ascii="Arial" w:hAnsi="Arial" w:cs="Arial"/>
                <w:sz w:val="21"/>
                <w:szCs w:val="21"/>
              </w:rPr>
            </w:pPr>
          </w:p>
        </w:tc>
        <w:tc>
          <w:tcPr>
            <w:tcW w:w="851" w:type="dxa"/>
          </w:tcPr>
          <w:p w14:paraId="52D53CB4" w14:textId="77777777" w:rsidR="00843530" w:rsidRPr="00AE6B16" w:rsidRDefault="00843530" w:rsidP="007453EC">
            <w:pPr>
              <w:pStyle w:val="TableParagraph"/>
              <w:rPr>
                <w:rFonts w:ascii="Arial" w:hAnsi="Arial" w:cs="Arial"/>
                <w:sz w:val="21"/>
                <w:szCs w:val="21"/>
              </w:rPr>
            </w:pPr>
          </w:p>
        </w:tc>
      </w:tr>
      <w:tr w:rsidR="00843530" w:rsidRPr="00AE6B16" w14:paraId="4CACA7E0" w14:textId="77777777" w:rsidTr="00497C19">
        <w:trPr>
          <w:trHeight w:val="59"/>
        </w:trPr>
        <w:tc>
          <w:tcPr>
            <w:tcW w:w="1843" w:type="dxa"/>
          </w:tcPr>
          <w:p w14:paraId="3F1D771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Profile of Awards</w:t>
            </w:r>
          </w:p>
        </w:tc>
        <w:tc>
          <w:tcPr>
            <w:tcW w:w="1276" w:type="dxa"/>
          </w:tcPr>
          <w:p w14:paraId="686DCA4D" w14:textId="77777777" w:rsidR="00843530" w:rsidRPr="00AE6B16" w:rsidRDefault="00843530" w:rsidP="007453EC">
            <w:pPr>
              <w:pStyle w:val="TableParagraph"/>
              <w:rPr>
                <w:rFonts w:ascii="Arial" w:hAnsi="Arial" w:cs="Arial"/>
                <w:sz w:val="21"/>
                <w:szCs w:val="21"/>
              </w:rPr>
            </w:pPr>
          </w:p>
        </w:tc>
        <w:tc>
          <w:tcPr>
            <w:tcW w:w="1275" w:type="dxa"/>
          </w:tcPr>
          <w:p w14:paraId="56F6D7DE" w14:textId="77777777" w:rsidR="00843530" w:rsidRPr="00AE6B16" w:rsidRDefault="00843530" w:rsidP="007453EC">
            <w:pPr>
              <w:pStyle w:val="TableParagraph"/>
              <w:rPr>
                <w:rFonts w:ascii="Arial" w:hAnsi="Arial" w:cs="Arial"/>
                <w:sz w:val="21"/>
                <w:szCs w:val="21"/>
              </w:rPr>
            </w:pPr>
          </w:p>
        </w:tc>
        <w:tc>
          <w:tcPr>
            <w:tcW w:w="1134" w:type="dxa"/>
          </w:tcPr>
          <w:p w14:paraId="56C44F11" w14:textId="77777777" w:rsidR="00843530" w:rsidRPr="00AE6B16" w:rsidRDefault="00843530" w:rsidP="007453EC">
            <w:pPr>
              <w:pStyle w:val="TableParagraph"/>
              <w:rPr>
                <w:rFonts w:ascii="Arial" w:hAnsi="Arial" w:cs="Arial"/>
                <w:sz w:val="21"/>
                <w:szCs w:val="21"/>
              </w:rPr>
            </w:pPr>
          </w:p>
        </w:tc>
        <w:tc>
          <w:tcPr>
            <w:tcW w:w="1276" w:type="dxa"/>
          </w:tcPr>
          <w:p w14:paraId="441A1CD6" w14:textId="77777777" w:rsidR="00843530" w:rsidRPr="00AE6B16" w:rsidRDefault="00843530" w:rsidP="007453EC">
            <w:pPr>
              <w:pStyle w:val="TableParagraph"/>
              <w:rPr>
                <w:rFonts w:ascii="Arial" w:hAnsi="Arial" w:cs="Arial"/>
                <w:sz w:val="21"/>
                <w:szCs w:val="21"/>
              </w:rPr>
            </w:pPr>
          </w:p>
        </w:tc>
        <w:tc>
          <w:tcPr>
            <w:tcW w:w="1276" w:type="dxa"/>
          </w:tcPr>
          <w:p w14:paraId="38D11988" w14:textId="77777777" w:rsidR="00843530" w:rsidRPr="00AE6B16" w:rsidRDefault="00843530" w:rsidP="007453EC">
            <w:pPr>
              <w:pStyle w:val="TableParagraph"/>
              <w:rPr>
                <w:rFonts w:ascii="Arial" w:hAnsi="Arial" w:cs="Arial"/>
                <w:sz w:val="21"/>
                <w:szCs w:val="21"/>
              </w:rPr>
            </w:pPr>
          </w:p>
        </w:tc>
        <w:tc>
          <w:tcPr>
            <w:tcW w:w="1276" w:type="dxa"/>
          </w:tcPr>
          <w:p w14:paraId="48CD3D70" w14:textId="77777777" w:rsidR="00843530" w:rsidRPr="00AE6B16" w:rsidRDefault="00843530" w:rsidP="007453EC">
            <w:pPr>
              <w:pStyle w:val="TableParagraph"/>
              <w:rPr>
                <w:rFonts w:ascii="Arial" w:hAnsi="Arial" w:cs="Arial"/>
                <w:sz w:val="21"/>
                <w:szCs w:val="21"/>
              </w:rPr>
            </w:pPr>
          </w:p>
        </w:tc>
        <w:tc>
          <w:tcPr>
            <w:tcW w:w="1134" w:type="dxa"/>
          </w:tcPr>
          <w:p w14:paraId="04BAD306" w14:textId="77777777" w:rsidR="00843530" w:rsidRPr="00AE6B16" w:rsidRDefault="00843530" w:rsidP="007453EC">
            <w:pPr>
              <w:pStyle w:val="TableParagraph"/>
              <w:rPr>
                <w:rFonts w:ascii="Arial" w:hAnsi="Arial" w:cs="Arial"/>
                <w:sz w:val="21"/>
                <w:szCs w:val="21"/>
              </w:rPr>
            </w:pPr>
          </w:p>
        </w:tc>
        <w:tc>
          <w:tcPr>
            <w:tcW w:w="1275" w:type="dxa"/>
          </w:tcPr>
          <w:p w14:paraId="0E3E3EC9" w14:textId="77777777" w:rsidR="00843530" w:rsidRPr="00AE6B16" w:rsidRDefault="00843530" w:rsidP="007453EC">
            <w:pPr>
              <w:pStyle w:val="TableParagraph"/>
              <w:rPr>
                <w:rFonts w:ascii="Arial" w:hAnsi="Arial" w:cs="Arial"/>
                <w:sz w:val="21"/>
                <w:szCs w:val="21"/>
              </w:rPr>
            </w:pPr>
          </w:p>
        </w:tc>
        <w:tc>
          <w:tcPr>
            <w:tcW w:w="1276" w:type="dxa"/>
          </w:tcPr>
          <w:p w14:paraId="04FB61F1" w14:textId="77777777" w:rsidR="00843530" w:rsidRPr="00AE6B16" w:rsidRDefault="00843530" w:rsidP="007453EC">
            <w:pPr>
              <w:pStyle w:val="TableParagraph"/>
              <w:rPr>
                <w:rFonts w:ascii="Arial" w:hAnsi="Arial" w:cs="Arial"/>
                <w:sz w:val="21"/>
                <w:szCs w:val="21"/>
              </w:rPr>
            </w:pPr>
          </w:p>
        </w:tc>
        <w:tc>
          <w:tcPr>
            <w:tcW w:w="851" w:type="dxa"/>
          </w:tcPr>
          <w:p w14:paraId="3AE90184" w14:textId="77777777" w:rsidR="00843530" w:rsidRPr="00AE6B16" w:rsidRDefault="00843530" w:rsidP="007453EC">
            <w:pPr>
              <w:pStyle w:val="TableParagraph"/>
              <w:rPr>
                <w:rFonts w:ascii="Arial" w:hAnsi="Arial" w:cs="Arial"/>
                <w:sz w:val="21"/>
                <w:szCs w:val="21"/>
              </w:rPr>
            </w:pPr>
          </w:p>
        </w:tc>
      </w:tr>
      <w:tr w:rsidR="00843530" w:rsidRPr="00AE6B16" w14:paraId="093EECAD" w14:textId="77777777" w:rsidTr="00843530">
        <w:trPr>
          <w:trHeight w:val="252"/>
        </w:trPr>
        <w:tc>
          <w:tcPr>
            <w:tcW w:w="1843" w:type="dxa"/>
            <w:tcBorders>
              <w:bottom w:val="single" w:sz="12" w:space="0" w:color="000000"/>
            </w:tcBorders>
          </w:tcPr>
          <w:p w14:paraId="16B114CB"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2277701D" w14:textId="77777777" w:rsidR="00843530" w:rsidRPr="00AE6B16" w:rsidRDefault="00843530" w:rsidP="007453EC">
            <w:pPr>
              <w:pStyle w:val="TableParagraph"/>
              <w:rPr>
                <w:rFonts w:ascii="Arial" w:hAnsi="Arial" w:cs="Arial"/>
                <w:sz w:val="21"/>
                <w:szCs w:val="21"/>
              </w:rPr>
            </w:pPr>
          </w:p>
        </w:tc>
        <w:tc>
          <w:tcPr>
            <w:tcW w:w="1275" w:type="dxa"/>
            <w:tcBorders>
              <w:bottom w:val="single" w:sz="6" w:space="0" w:color="000000"/>
            </w:tcBorders>
          </w:tcPr>
          <w:p w14:paraId="5B14BD22" w14:textId="77777777" w:rsidR="00843530" w:rsidRPr="00AE6B16" w:rsidRDefault="00843530" w:rsidP="007453EC">
            <w:pPr>
              <w:pStyle w:val="TableParagraph"/>
              <w:rPr>
                <w:rFonts w:ascii="Arial" w:hAnsi="Arial" w:cs="Arial"/>
                <w:sz w:val="21"/>
                <w:szCs w:val="21"/>
              </w:rPr>
            </w:pPr>
          </w:p>
        </w:tc>
        <w:tc>
          <w:tcPr>
            <w:tcW w:w="1134" w:type="dxa"/>
            <w:tcBorders>
              <w:bottom w:val="single" w:sz="6" w:space="0" w:color="000000"/>
            </w:tcBorders>
          </w:tcPr>
          <w:p w14:paraId="45A8AED2"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73479696"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1C68F2B4"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0133A0C3" w14:textId="77777777" w:rsidR="00843530" w:rsidRPr="00AE6B16" w:rsidRDefault="00843530" w:rsidP="007453EC">
            <w:pPr>
              <w:pStyle w:val="TableParagraph"/>
              <w:rPr>
                <w:rFonts w:ascii="Arial" w:hAnsi="Arial" w:cs="Arial"/>
                <w:sz w:val="21"/>
                <w:szCs w:val="21"/>
              </w:rPr>
            </w:pPr>
          </w:p>
        </w:tc>
        <w:tc>
          <w:tcPr>
            <w:tcW w:w="1134" w:type="dxa"/>
            <w:tcBorders>
              <w:bottom w:val="single" w:sz="6" w:space="0" w:color="000000"/>
            </w:tcBorders>
          </w:tcPr>
          <w:p w14:paraId="34AB0340" w14:textId="77777777" w:rsidR="00843530" w:rsidRPr="00AE6B16" w:rsidRDefault="00843530" w:rsidP="007453EC">
            <w:pPr>
              <w:pStyle w:val="TableParagraph"/>
              <w:rPr>
                <w:rFonts w:ascii="Arial" w:hAnsi="Arial" w:cs="Arial"/>
                <w:sz w:val="21"/>
                <w:szCs w:val="21"/>
              </w:rPr>
            </w:pPr>
          </w:p>
        </w:tc>
        <w:tc>
          <w:tcPr>
            <w:tcW w:w="1275" w:type="dxa"/>
            <w:tcBorders>
              <w:bottom w:val="single" w:sz="6" w:space="0" w:color="000000"/>
            </w:tcBorders>
          </w:tcPr>
          <w:p w14:paraId="1FA880C0" w14:textId="77777777" w:rsidR="00843530" w:rsidRPr="00AE6B16" w:rsidRDefault="00843530" w:rsidP="007453EC">
            <w:pPr>
              <w:pStyle w:val="TableParagraph"/>
              <w:rPr>
                <w:rFonts w:ascii="Arial" w:hAnsi="Arial" w:cs="Arial"/>
                <w:sz w:val="21"/>
                <w:szCs w:val="21"/>
              </w:rPr>
            </w:pPr>
          </w:p>
        </w:tc>
        <w:tc>
          <w:tcPr>
            <w:tcW w:w="1276" w:type="dxa"/>
            <w:tcBorders>
              <w:bottom w:val="single" w:sz="6" w:space="0" w:color="000000"/>
            </w:tcBorders>
          </w:tcPr>
          <w:p w14:paraId="1E600435" w14:textId="77777777" w:rsidR="00843530" w:rsidRPr="00AE6B16" w:rsidRDefault="00843530" w:rsidP="007453EC">
            <w:pPr>
              <w:pStyle w:val="TableParagraph"/>
              <w:rPr>
                <w:rFonts w:ascii="Arial" w:hAnsi="Arial" w:cs="Arial"/>
                <w:sz w:val="21"/>
                <w:szCs w:val="21"/>
              </w:rPr>
            </w:pPr>
          </w:p>
        </w:tc>
        <w:tc>
          <w:tcPr>
            <w:tcW w:w="851" w:type="dxa"/>
          </w:tcPr>
          <w:p w14:paraId="648E14CB" w14:textId="77777777" w:rsidR="00843530" w:rsidRPr="00AE6B16" w:rsidRDefault="00843530" w:rsidP="007453EC">
            <w:pPr>
              <w:pStyle w:val="TableParagraph"/>
              <w:rPr>
                <w:rFonts w:ascii="Arial" w:hAnsi="Arial" w:cs="Arial"/>
                <w:sz w:val="21"/>
                <w:szCs w:val="21"/>
              </w:rPr>
            </w:pPr>
          </w:p>
        </w:tc>
      </w:tr>
      <w:tr w:rsidR="00843530" w:rsidRPr="00AE6B16" w14:paraId="655D2AB6" w14:textId="77777777" w:rsidTr="00843530">
        <w:trPr>
          <w:trHeight w:val="225"/>
        </w:trPr>
        <w:tc>
          <w:tcPr>
            <w:tcW w:w="1843" w:type="dxa"/>
            <w:tcBorders>
              <w:top w:val="single" w:sz="12" w:space="0" w:color="000000"/>
              <w:left w:val="single" w:sz="6" w:space="0" w:color="000000"/>
              <w:bottom w:val="single" w:sz="6" w:space="0" w:color="000000"/>
              <w:right w:val="single" w:sz="6" w:space="0" w:color="000000"/>
            </w:tcBorders>
            <w:shd w:val="clear" w:color="auto" w:fill="BEBEBE"/>
          </w:tcPr>
          <w:p w14:paraId="4E0A5C8C" w14:textId="77777777" w:rsidR="00843530" w:rsidRPr="00AE6B16" w:rsidRDefault="00843530" w:rsidP="007453EC">
            <w:pPr>
              <w:pStyle w:val="TableParagraph"/>
              <w:rPr>
                <w:rFonts w:ascii="Arial" w:hAnsi="Arial" w:cs="Arial"/>
                <w:sz w:val="21"/>
                <w:szCs w:val="21"/>
              </w:rPr>
            </w:pPr>
          </w:p>
        </w:tc>
        <w:tc>
          <w:tcPr>
            <w:tcW w:w="11198" w:type="dxa"/>
            <w:gridSpan w:val="9"/>
            <w:tcBorders>
              <w:top w:val="single" w:sz="6" w:space="0" w:color="000000"/>
              <w:left w:val="single" w:sz="6" w:space="0" w:color="000000"/>
              <w:bottom w:val="single" w:sz="6" w:space="0" w:color="000000"/>
              <w:right w:val="single" w:sz="6" w:space="0" w:color="000000"/>
            </w:tcBorders>
            <w:shd w:val="clear" w:color="auto" w:fill="FFF1CC"/>
          </w:tcPr>
          <w:p w14:paraId="7E8D4D6F"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Summary of Awards</w:t>
            </w:r>
          </w:p>
        </w:tc>
        <w:tc>
          <w:tcPr>
            <w:tcW w:w="851" w:type="dxa"/>
            <w:tcBorders>
              <w:left w:val="single" w:sz="6" w:space="0" w:color="000000"/>
            </w:tcBorders>
          </w:tcPr>
          <w:p w14:paraId="0DE08EB8" w14:textId="77777777" w:rsidR="00843530" w:rsidRPr="00AE6B16" w:rsidRDefault="00843530" w:rsidP="007453EC">
            <w:pPr>
              <w:pStyle w:val="TableParagraph"/>
              <w:rPr>
                <w:rFonts w:ascii="Arial" w:hAnsi="Arial" w:cs="Arial"/>
                <w:sz w:val="21"/>
                <w:szCs w:val="21"/>
              </w:rPr>
            </w:pPr>
          </w:p>
        </w:tc>
      </w:tr>
      <w:tr w:rsidR="00843530" w:rsidRPr="00AE6B16" w14:paraId="279C3264" w14:textId="77777777" w:rsidTr="00843530">
        <w:trPr>
          <w:trHeight w:val="508"/>
        </w:trPr>
        <w:tc>
          <w:tcPr>
            <w:tcW w:w="1843" w:type="dxa"/>
            <w:tcBorders>
              <w:top w:val="single" w:sz="6" w:space="0" w:color="000000"/>
              <w:left w:val="single" w:sz="6" w:space="0" w:color="000000"/>
              <w:bottom w:val="single" w:sz="6" w:space="0" w:color="000000"/>
              <w:right w:val="single" w:sz="6" w:space="0" w:color="000000"/>
            </w:tcBorders>
            <w:shd w:val="clear" w:color="auto" w:fill="BEBEBE"/>
          </w:tcPr>
          <w:p w14:paraId="423C7C8E" w14:textId="77777777" w:rsidR="00843530" w:rsidRPr="00AE6B16" w:rsidRDefault="00843530" w:rsidP="007453EC">
            <w:pPr>
              <w:pStyle w:val="TableParagraph"/>
              <w:rPr>
                <w:rFonts w:ascii="Arial" w:hAnsi="Arial" w:cs="Arial"/>
                <w:sz w:val="21"/>
                <w:szCs w:val="21"/>
              </w:rPr>
            </w:pPr>
          </w:p>
          <w:p w14:paraId="258337C4"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Intake</w:t>
            </w:r>
          </w:p>
        </w:tc>
        <w:tc>
          <w:tcPr>
            <w:tcW w:w="1276" w:type="dxa"/>
            <w:tcBorders>
              <w:top w:val="single" w:sz="6" w:space="0" w:color="000000"/>
              <w:left w:val="single" w:sz="6" w:space="0" w:color="000000"/>
              <w:bottom w:val="single" w:sz="6" w:space="0" w:color="000000"/>
              <w:right w:val="single" w:sz="6" w:space="0" w:color="000000"/>
            </w:tcBorders>
            <w:shd w:val="clear" w:color="auto" w:fill="BEBEBE"/>
          </w:tcPr>
          <w:p w14:paraId="35FF2E6C" w14:textId="77777777" w:rsidR="00843530" w:rsidRPr="00AE6B16" w:rsidRDefault="00843530" w:rsidP="007453EC">
            <w:pPr>
              <w:pStyle w:val="TableParagraph"/>
              <w:rPr>
                <w:rFonts w:ascii="Arial" w:hAnsi="Arial" w:cs="Arial"/>
                <w:sz w:val="21"/>
                <w:szCs w:val="21"/>
              </w:rPr>
            </w:pPr>
          </w:p>
          <w:p w14:paraId="19A4C55F" w14:textId="77777777" w:rsidR="00843530" w:rsidRPr="00AE6B16" w:rsidRDefault="00843530" w:rsidP="007453EC">
            <w:pPr>
              <w:pStyle w:val="TableParagraph"/>
              <w:rPr>
                <w:rFonts w:ascii="Arial" w:hAnsi="Arial" w:cs="Arial"/>
                <w:sz w:val="21"/>
                <w:szCs w:val="21"/>
              </w:rPr>
            </w:pPr>
            <w:r w:rsidRPr="00AE6B16">
              <w:rPr>
                <w:rFonts w:ascii="Arial" w:hAnsi="Arial" w:cs="Arial"/>
                <w:sz w:val="21"/>
                <w:szCs w:val="21"/>
              </w:rPr>
              <w:t>1st</w:t>
            </w:r>
          </w:p>
        </w:tc>
        <w:tc>
          <w:tcPr>
            <w:tcW w:w="1275" w:type="dxa"/>
            <w:tcBorders>
              <w:top w:val="single" w:sz="6" w:space="0" w:color="000000"/>
              <w:left w:val="single" w:sz="6" w:space="0" w:color="000000"/>
              <w:bottom w:val="single" w:sz="6" w:space="0" w:color="000000"/>
              <w:right w:val="single" w:sz="6" w:space="0" w:color="000000"/>
            </w:tcBorders>
            <w:shd w:val="clear" w:color="auto" w:fill="BEBEBE"/>
          </w:tcPr>
          <w:p w14:paraId="613482B6"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Upper</w:t>
            </w:r>
          </w:p>
          <w:p w14:paraId="3687589C"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Second Class</w:t>
            </w:r>
          </w:p>
        </w:tc>
        <w:tc>
          <w:tcPr>
            <w:tcW w:w="1134" w:type="dxa"/>
            <w:tcBorders>
              <w:top w:val="single" w:sz="6" w:space="0" w:color="000000"/>
              <w:left w:val="single" w:sz="6" w:space="0" w:color="000000"/>
              <w:bottom w:val="single" w:sz="6" w:space="0" w:color="000000"/>
              <w:right w:val="single" w:sz="6" w:space="0" w:color="000000"/>
            </w:tcBorders>
            <w:shd w:val="clear" w:color="auto" w:fill="BEBEBE"/>
          </w:tcPr>
          <w:p w14:paraId="015F2002"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Lower</w:t>
            </w:r>
          </w:p>
          <w:p w14:paraId="395B9D35"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Second Class</w:t>
            </w:r>
          </w:p>
        </w:tc>
        <w:tc>
          <w:tcPr>
            <w:tcW w:w="1276" w:type="dxa"/>
            <w:tcBorders>
              <w:top w:val="single" w:sz="6" w:space="0" w:color="000000"/>
              <w:left w:val="single" w:sz="6" w:space="0" w:color="000000"/>
              <w:bottom w:val="single" w:sz="6" w:space="0" w:color="000000"/>
              <w:right w:val="single" w:sz="6" w:space="0" w:color="000000"/>
            </w:tcBorders>
            <w:shd w:val="clear" w:color="auto" w:fill="BEBEBE"/>
          </w:tcPr>
          <w:p w14:paraId="0AAAC1BE" w14:textId="77777777" w:rsidR="00843530" w:rsidRPr="00AE6B16" w:rsidRDefault="00843530" w:rsidP="007453EC">
            <w:pPr>
              <w:pStyle w:val="TableParagraph"/>
              <w:rPr>
                <w:rFonts w:ascii="Arial" w:hAnsi="Arial" w:cs="Arial"/>
                <w:sz w:val="21"/>
                <w:szCs w:val="21"/>
              </w:rPr>
            </w:pPr>
          </w:p>
          <w:p w14:paraId="53D7398A"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Third Class</w:t>
            </w:r>
          </w:p>
        </w:tc>
        <w:tc>
          <w:tcPr>
            <w:tcW w:w="1276" w:type="dxa"/>
            <w:tcBorders>
              <w:top w:val="single" w:sz="6" w:space="0" w:color="000000"/>
              <w:left w:val="single" w:sz="6" w:space="0" w:color="000000"/>
              <w:bottom w:val="single" w:sz="6" w:space="0" w:color="000000"/>
              <w:right w:val="single" w:sz="6" w:space="0" w:color="000000"/>
            </w:tcBorders>
            <w:shd w:val="clear" w:color="auto" w:fill="BEBEBE"/>
          </w:tcPr>
          <w:p w14:paraId="02C740B9" w14:textId="77777777" w:rsidR="00843530" w:rsidRPr="00AE6B16" w:rsidRDefault="00843530" w:rsidP="007453EC">
            <w:pPr>
              <w:pStyle w:val="TableParagraph"/>
              <w:rPr>
                <w:rFonts w:ascii="Arial" w:hAnsi="Arial" w:cs="Arial"/>
                <w:sz w:val="21"/>
                <w:szCs w:val="21"/>
              </w:rPr>
            </w:pPr>
          </w:p>
          <w:p w14:paraId="310AA7AA"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Degree (</w:t>
            </w:r>
            <w:proofErr w:type="spellStart"/>
            <w:r w:rsidRPr="00AE6B16">
              <w:rPr>
                <w:rFonts w:ascii="Arial" w:hAnsi="Arial" w:cs="Arial"/>
                <w:w w:val="105"/>
                <w:sz w:val="21"/>
                <w:szCs w:val="21"/>
              </w:rPr>
              <w:t>Dist</w:t>
            </w:r>
            <w:proofErr w:type="spellEnd"/>
            <w:r w:rsidRPr="00AE6B16">
              <w:rPr>
                <w:rFonts w:ascii="Arial" w:hAnsi="Arial" w:cs="Arial"/>
                <w:w w:val="105"/>
                <w:sz w:val="21"/>
                <w:szCs w:val="21"/>
              </w:rPr>
              <w:t>)</w:t>
            </w:r>
          </w:p>
        </w:tc>
        <w:tc>
          <w:tcPr>
            <w:tcW w:w="1276" w:type="dxa"/>
            <w:tcBorders>
              <w:top w:val="single" w:sz="6" w:space="0" w:color="000000"/>
              <w:left w:val="single" w:sz="6" w:space="0" w:color="000000"/>
              <w:bottom w:val="single" w:sz="6" w:space="0" w:color="000000"/>
              <w:right w:val="single" w:sz="6" w:space="0" w:color="000000"/>
            </w:tcBorders>
            <w:shd w:val="clear" w:color="auto" w:fill="BEBEBE"/>
          </w:tcPr>
          <w:p w14:paraId="00CEEFEB" w14:textId="77777777" w:rsidR="00843530" w:rsidRPr="00AE6B16" w:rsidRDefault="00843530" w:rsidP="007453EC">
            <w:pPr>
              <w:pStyle w:val="TableParagraph"/>
              <w:rPr>
                <w:rFonts w:ascii="Arial" w:hAnsi="Arial" w:cs="Arial"/>
                <w:sz w:val="21"/>
                <w:szCs w:val="21"/>
              </w:rPr>
            </w:pPr>
          </w:p>
          <w:p w14:paraId="1DD6B59B"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Degree</w:t>
            </w:r>
          </w:p>
        </w:tc>
        <w:tc>
          <w:tcPr>
            <w:tcW w:w="1134" w:type="dxa"/>
            <w:tcBorders>
              <w:top w:val="single" w:sz="6" w:space="0" w:color="000000"/>
              <w:left w:val="single" w:sz="6" w:space="0" w:color="000000"/>
              <w:bottom w:val="single" w:sz="6" w:space="0" w:color="000000"/>
              <w:right w:val="single" w:sz="6" w:space="0" w:color="000000"/>
            </w:tcBorders>
            <w:shd w:val="clear" w:color="auto" w:fill="BEBEBE"/>
          </w:tcPr>
          <w:p w14:paraId="5101CDBB" w14:textId="77777777" w:rsidR="00843530" w:rsidRPr="00AE6B16" w:rsidRDefault="00843530" w:rsidP="007453EC">
            <w:pPr>
              <w:pStyle w:val="TableParagraph"/>
              <w:rPr>
                <w:rFonts w:ascii="Arial" w:hAnsi="Arial" w:cs="Arial"/>
                <w:sz w:val="21"/>
                <w:szCs w:val="21"/>
              </w:rPr>
            </w:pPr>
          </w:p>
          <w:p w14:paraId="4D3E5CC8"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Dip HE</w:t>
            </w:r>
          </w:p>
        </w:tc>
        <w:tc>
          <w:tcPr>
            <w:tcW w:w="1275" w:type="dxa"/>
            <w:tcBorders>
              <w:top w:val="single" w:sz="6" w:space="0" w:color="000000"/>
              <w:left w:val="single" w:sz="6" w:space="0" w:color="000000"/>
              <w:bottom w:val="single" w:sz="6" w:space="0" w:color="000000"/>
              <w:right w:val="single" w:sz="6" w:space="0" w:color="000000"/>
            </w:tcBorders>
            <w:shd w:val="clear" w:color="auto" w:fill="BEBEBE"/>
          </w:tcPr>
          <w:p w14:paraId="6C7A3EB8" w14:textId="77777777" w:rsidR="00843530" w:rsidRPr="00AE6B16" w:rsidRDefault="00843530" w:rsidP="007453EC">
            <w:pPr>
              <w:pStyle w:val="TableParagraph"/>
              <w:rPr>
                <w:rFonts w:ascii="Arial" w:hAnsi="Arial" w:cs="Arial"/>
                <w:sz w:val="21"/>
                <w:szCs w:val="21"/>
              </w:rPr>
            </w:pPr>
          </w:p>
          <w:p w14:paraId="28C4FF6C"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Cert HE</w:t>
            </w:r>
          </w:p>
        </w:tc>
        <w:tc>
          <w:tcPr>
            <w:tcW w:w="1276" w:type="dxa"/>
            <w:tcBorders>
              <w:top w:val="single" w:sz="6" w:space="0" w:color="000000"/>
              <w:left w:val="single" w:sz="6" w:space="0" w:color="000000"/>
              <w:bottom w:val="single" w:sz="6" w:space="0" w:color="000000"/>
              <w:right w:val="single" w:sz="6" w:space="0" w:color="000000"/>
            </w:tcBorders>
            <w:shd w:val="clear" w:color="auto" w:fill="BEBEBE"/>
          </w:tcPr>
          <w:p w14:paraId="28879F56" w14:textId="77777777" w:rsidR="00843530" w:rsidRPr="00AE6B16" w:rsidRDefault="00843530" w:rsidP="007453EC">
            <w:pPr>
              <w:pStyle w:val="TableParagraph"/>
              <w:rPr>
                <w:rFonts w:ascii="Arial" w:hAnsi="Arial" w:cs="Arial"/>
                <w:sz w:val="21"/>
                <w:szCs w:val="21"/>
              </w:rPr>
            </w:pPr>
          </w:p>
          <w:p w14:paraId="75F87C8E"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Cert of Credit</w:t>
            </w:r>
          </w:p>
        </w:tc>
        <w:tc>
          <w:tcPr>
            <w:tcW w:w="851" w:type="dxa"/>
            <w:tcBorders>
              <w:left w:val="single" w:sz="6" w:space="0" w:color="000000"/>
            </w:tcBorders>
          </w:tcPr>
          <w:p w14:paraId="58CF5D61" w14:textId="77777777" w:rsidR="00843530" w:rsidRPr="00AE6B16" w:rsidRDefault="00843530" w:rsidP="007453EC">
            <w:pPr>
              <w:pStyle w:val="TableParagraph"/>
              <w:rPr>
                <w:rFonts w:ascii="Arial" w:hAnsi="Arial" w:cs="Arial"/>
                <w:sz w:val="21"/>
                <w:szCs w:val="21"/>
              </w:rPr>
            </w:pPr>
          </w:p>
        </w:tc>
      </w:tr>
      <w:tr w:rsidR="00843530" w:rsidRPr="00AE6B16" w14:paraId="7AD4896B" w14:textId="77777777" w:rsidTr="00843530">
        <w:trPr>
          <w:trHeight w:val="246"/>
        </w:trPr>
        <w:tc>
          <w:tcPr>
            <w:tcW w:w="1843" w:type="dxa"/>
            <w:tcBorders>
              <w:top w:val="single" w:sz="6" w:space="0" w:color="000000"/>
              <w:bottom w:val="single" w:sz="6" w:space="0" w:color="000000"/>
              <w:right w:val="single" w:sz="6" w:space="0" w:color="000000"/>
            </w:tcBorders>
          </w:tcPr>
          <w:p w14:paraId="2E45FC0C"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One</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4DE32A68"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1EDEADA7"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5FB89949"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47DD7982"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168B50F6"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79ADB3F2"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17DD4F2A"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2032C8AA"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5748E365"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2</w:t>
            </w:r>
          </w:p>
        </w:tc>
        <w:tc>
          <w:tcPr>
            <w:tcW w:w="851" w:type="dxa"/>
            <w:tcBorders>
              <w:left w:val="single" w:sz="6" w:space="0" w:color="000000"/>
            </w:tcBorders>
          </w:tcPr>
          <w:p w14:paraId="22487807" w14:textId="77777777" w:rsidR="00843530" w:rsidRPr="00AE6B16" w:rsidRDefault="00843530" w:rsidP="007453EC">
            <w:pPr>
              <w:pStyle w:val="TableParagraph"/>
              <w:rPr>
                <w:rFonts w:ascii="Arial" w:hAnsi="Arial" w:cs="Arial"/>
                <w:sz w:val="21"/>
                <w:szCs w:val="21"/>
              </w:rPr>
            </w:pPr>
          </w:p>
        </w:tc>
      </w:tr>
      <w:tr w:rsidR="00843530" w:rsidRPr="00AE6B16" w14:paraId="6EBBFE00" w14:textId="77777777" w:rsidTr="00843530">
        <w:trPr>
          <w:trHeight w:val="246"/>
        </w:trPr>
        <w:tc>
          <w:tcPr>
            <w:tcW w:w="1843" w:type="dxa"/>
            <w:tcBorders>
              <w:top w:val="single" w:sz="6" w:space="0" w:color="000000"/>
              <w:bottom w:val="single" w:sz="6" w:space="0" w:color="000000"/>
              <w:right w:val="single" w:sz="6" w:space="0" w:color="000000"/>
            </w:tcBorders>
          </w:tcPr>
          <w:p w14:paraId="46A8D2DE"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Two</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55AE785F"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214CB9AB"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177B90D7"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7A705906"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431441FA"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7B33E4F7"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10E3CD12"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0E3EF067"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1F995020"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851" w:type="dxa"/>
            <w:tcBorders>
              <w:left w:val="single" w:sz="6" w:space="0" w:color="000000"/>
            </w:tcBorders>
          </w:tcPr>
          <w:p w14:paraId="57A391A6" w14:textId="77777777" w:rsidR="00843530" w:rsidRPr="00AE6B16" w:rsidRDefault="00843530" w:rsidP="007453EC">
            <w:pPr>
              <w:pStyle w:val="TableParagraph"/>
              <w:rPr>
                <w:rFonts w:ascii="Arial" w:hAnsi="Arial" w:cs="Arial"/>
                <w:sz w:val="21"/>
                <w:szCs w:val="21"/>
              </w:rPr>
            </w:pPr>
          </w:p>
        </w:tc>
      </w:tr>
      <w:tr w:rsidR="00843530" w:rsidRPr="00AE6B16" w14:paraId="4C215D2B" w14:textId="77777777" w:rsidTr="00843530">
        <w:trPr>
          <w:trHeight w:val="246"/>
        </w:trPr>
        <w:tc>
          <w:tcPr>
            <w:tcW w:w="1843" w:type="dxa"/>
            <w:tcBorders>
              <w:top w:val="single" w:sz="6" w:space="0" w:color="000000"/>
              <w:left w:val="single" w:sz="6" w:space="0" w:color="000000"/>
              <w:bottom w:val="single" w:sz="6" w:space="0" w:color="000000"/>
              <w:right w:val="single" w:sz="6" w:space="0" w:color="000000"/>
            </w:tcBorders>
          </w:tcPr>
          <w:p w14:paraId="3D0C3379"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Three</w:t>
            </w: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181F6AF9"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085786E9"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20DF51D1"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3252891B"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2362A3E8"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1A36BF9E"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1CC"/>
          </w:tcPr>
          <w:p w14:paraId="4161DD0D"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1CC"/>
          </w:tcPr>
          <w:p w14:paraId="626A0E97"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1CC"/>
          </w:tcPr>
          <w:p w14:paraId="19BEB304" w14:textId="77777777" w:rsidR="00843530" w:rsidRPr="00AE6B16" w:rsidRDefault="00843530" w:rsidP="007453EC">
            <w:pPr>
              <w:pStyle w:val="TableParagraph"/>
              <w:rPr>
                <w:rFonts w:ascii="Arial" w:hAnsi="Arial" w:cs="Arial"/>
                <w:sz w:val="21"/>
                <w:szCs w:val="21"/>
              </w:rPr>
            </w:pPr>
          </w:p>
        </w:tc>
        <w:tc>
          <w:tcPr>
            <w:tcW w:w="851" w:type="dxa"/>
            <w:tcBorders>
              <w:left w:val="single" w:sz="6" w:space="0" w:color="000000"/>
            </w:tcBorders>
          </w:tcPr>
          <w:p w14:paraId="43E6531B" w14:textId="77777777" w:rsidR="00843530" w:rsidRPr="00AE6B16" w:rsidRDefault="00843530" w:rsidP="007453EC">
            <w:pPr>
              <w:pStyle w:val="TableParagraph"/>
              <w:rPr>
                <w:rFonts w:ascii="Arial" w:hAnsi="Arial" w:cs="Arial"/>
                <w:sz w:val="21"/>
                <w:szCs w:val="21"/>
              </w:rPr>
            </w:pPr>
          </w:p>
        </w:tc>
      </w:tr>
      <w:tr w:rsidR="00843530" w:rsidRPr="00AE6B16" w14:paraId="11E38C74" w14:textId="77777777" w:rsidTr="00843530">
        <w:trPr>
          <w:trHeight w:val="245"/>
        </w:trPr>
        <w:tc>
          <w:tcPr>
            <w:tcW w:w="1843" w:type="dxa"/>
            <w:tcBorders>
              <w:top w:val="single" w:sz="6" w:space="0" w:color="000000"/>
              <w:left w:val="single" w:sz="6" w:space="0" w:color="000000"/>
              <w:bottom w:val="single" w:sz="12" w:space="0" w:color="000000"/>
              <w:right w:val="single" w:sz="6" w:space="0" w:color="000000"/>
            </w:tcBorders>
          </w:tcPr>
          <w:p w14:paraId="370014B0"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Year Four</w:t>
            </w:r>
          </w:p>
        </w:tc>
        <w:tc>
          <w:tcPr>
            <w:tcW w:w="1276" w:type="dxa"/>
            <w:tcBorders>
              <w:top w:val="single" w:sz="6" w:space="0" w:color="000000"/>
              <w:left w:val="single" w:sz="6" w:space="0" w:color="000000"/>
              <w:bottom w:val="single" w:sz="12" w:space="0" w:color="000000"/>
              <w:right w:val="single" w:sz="6" w:space="0" w:color="000000"/>
            </w:tcBorders>
            <w:shd w:val="clear" w:color="auto" w:fill="FFF1CC"/>
          </w:tcPr>
          <w:p w14:paraId="19266427"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7</w:t>
            </w:r>
          </w:p>
        </w:tc>
        <w:tc>
          <w:tcPr>
            <w:tcW w:w="1275" w:type="dxa"/>
            <w:tcBorders>
              <w:top w:val="single" w:sz="6" w:space="0" w:color="000000"/>
              <w:left w:val="single" w:sz="6" w:space="0" w:color="000000"/>
              <w:bottom w:val="single" w:sz="12" w:space="0" w:color="000000"/>
              <w:right w:val="single" w:sz="6" w:space="0" w:color="000000"/>
            </w:tcBorders>
            <w:shd w:val="clear" w:color="auto" w:fill="FFF1CC"/>
          </w:tcPr>
          <w:p w14:paraId="70DCF931"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16</w:t>
            </w:r>
          </w:p>
        </w:tc>
        <w:tc>
          <w:tcPr>
            <w:tcW w:w="1134" w:type="dxa"/>
            <w:tcBorders>
              <w:top w:val="single" w:sz="6" w:space="0" w:color="000000"/>
              <w:left w:val="single" w:sz="6" w:space="0" w:color="000000"/>
              <w:bottom w:val="single" w:sz="12" w:space="0" w:color="000000"/>
              <w:right w:val="single" w:sz="6" w:space="0" w:color="000000"/>
            </w:tcBorders>
            <w:shd w:val="clear" w:color="auto" w:fill="FFF1CC"/>
          </w:tcPr>
          <w:p w14:paraId="6850C283"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7</w:t>
            </w:r>
          </w:p>
        </w:tc>
        <w:tc>
          <w:tcPr>
            <w:tcW w:w="1276" w:type="dxa"/>
            <w:tcBorders>
              <w:top w:val="single" w:sz="6" w:space="0" w:color="000000"/>
              <w:left w:val="single" w:sz="6" w:space="0" w:color="000000"/>
              <w:bottom w:val="single" w:sz="12" w:space="0" w:color="000000"/>
              <w:right w:val="single" w:sz="6" w:space="0" w:color="000000"/>
            </w:tcBorders>
            <w:shd w:val="clear" w:color="auto" w:fill="FFF1CC"/>
          </w:tcPr>
          <w:p w14:paraId="7D430336"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276" w:type="dxa"/>
            <w:tcBorders>
              <w:top w:val="single" w:sz="6" w:space="0" w:color="000000"/>
              <w:left w:val="single" w:sz="6" w:space="0" w:color="000000"/>
              <w:bottom w:val="single" w:sz="12" w:space="0" w:color="000000"/>
              <w:right w:val="single" w:sz="6" w:space="0" w:color="000000"/>
            </w:tcBorders>
            <w:shd w:val="clear" w:color="auto" w:fill="FFF1CC"/>
          </w:tcPr>
          <w:p w14:paraId="0EDF36D7"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12" w:space="0" w:color="000000"/>
              <w:right w:val="single" w:sz="6" w:space="0" w:color="000000"/>
            </w:tcBorders>
            <w:shd w:val="clear" w:color="auto" w:fill="FFF1CC"/>
          </w:tcPr>
          <w:p w14:paraId="24479246" w14:textId="77777777" w:rsidR="00843530" w:rsidRPr="00AE6B16" w:rsidRDefault="00843530" w:rsidP="007453EC">
            <w:pPr>
              <w:pStyle w:val="TableParagraph"/>
              <w:rPr>
                <w:rFonts w:ascii="Arial" w:hAnsi="Arial" w:cs="Arial"/>
                <w:sz w:val="21"/>
                <w:szCs w:val="21"/>
              </w:rPr>
            </w:pPr>
          </w:p>
        </w:tc>
        <w:tc>
          <w:tcPr>
            <w:tcW w:w="1134" w:type="dxa"/>
            <w:tcBorders>
              <w:top w:val="single" w:sz="6" w:space="0" w:color="000000"/>
              <w:left w:val="single" w:sz="6" w:space="0" w:color="000000"/>
              <w:bottom w:val="single" w:sz="12" w:space="0" w:color="000000"/>
              <w:right w:val="single" w:sz="6" w:space="0" w:color="000000"/>
            </w:tcBorders>
            <w:shd w:val="clear" w:color="auto" w:fill="FFF1CC"/>
          </w:tcPr>
          <w:p w14:paraId="68C35BCC" w14:textId="77777777" w:rsidR="00843530" w:rsidRPr="00AE6B16" w:rsidRDefault="00843530" w:rsidP="007453EC">
            <w:pPr>
              <w:pStyle w:val="TableParagraph"/>
              <w:rPr>
                <w:rFonts w:ascii="Arial" w:hAnsi="Arial" w:cs="Arial"/>
                <w:sz w:val="21"/>
                <w:szCs w:val="21"/>
              </w:rPr>
            </w:pPr>
          </w:p>
        </w:tc>
        <w:tc>
          <w:tcPr>
            <w:tcW w:w="1275" w:type="dxa"/>
            <w:tcBorders>
              <w:top w:val="single" w:sz="6" w:space="0" w:color="000000"/>
              <w:left w:val="single" w:sz="6" w:space="0" w:color="000000"/>
              <w:bottom w:val="single" w:sz="12" w:space="0" w:color="000000"/>
              <w:right w:val="single" w:sz="6" w:space="0" w:color="000000"/>
            </w:tcBorders>
            <w:shd w:val="clear" w:color="auto" w:fill="FFF1CC"/>
          </w:tcPr>
          <w:p w14:paraId="29A58F2E" w14:textId="77777777" w:rsidR="00843530" w:rsidRPr="00AE6B16" w:rsidRDefault="00843530" w:rsidP="007453EC">
            <w:pPr>
              <w:pStyle w:val="TableParagraph"/>
              <w:rPr>
                <w:rFonts w:ascii="Arial" w:hAnsi="Arial" w:cs="Arial"/>
                <w:sz w:val="21"/>
                <w:szCs w:val="21"/>
              </w:rPr>
            </w:pPr>
          </w:p>
        </w:tc>
        <w:tc>
          <w:tcPr>
            <w:tcW w:w="1276" w:type="dxa"/>
            <w:tcBorders>
              <w:top w:val="single" w:sz="6" w:space="0" w:color="000000"/>
              <w:left w:val="single" w:sz="6" w:space="0" w:color="000000"/>
              <w:bottom w:val="single" w:sz="12" w:space="0" w:color="000000"/>
              <w:right w:val="single" w:sz="6" w:space="0" w:color="000000"/>
            </w:tcBorders>
            <w:shd w:val="clear" w:color="auto" w:fill="FFF1CC"/>
          </w:tcPr>
          <w:p w14:paraId="4F72AB08" w14:textId="77777777" w:rsidR="00843530" w:rsidRPr="00AE6B16" w:rsidRDefault="00843530" w:rsidP="007453EC">
            <w:pPr>
              <w:pStyle w:val="TableParagraph"/>
              <w:rPr>
                <w:rFonts w:ascii="Arial" w:hAnsi="Arial" w:cs="Arial"/>
                <w:sz w:val="21"/>
                <w:szCs w:val="21"/>
              </w:rPr>
            </w:pPr>
          </w:p>
        </w:tc>
        <w:tc>
          <w:tcPr>
            <w:tcW w:w="851" w:type="dxa"/>
            <w:tcBorders>
              <w:left w:val="single" w:sz="6" w:space="0" w:color="000000"/>
            </w:tcBorders>
          </w:tcPr>
          <w:p w14:paraId="7D182B24" w14:textId="77777777" w:rsidR="00843530" w:rsidRPr="00AE6B16" w:rsidRDefault="00843530" w:rsidP="007453EC">
            <w:pPr>
              <w:pStyle w:val="TableParagraph"/>
              <w:rPr>
                <w:rFonts w:ascii="Arial" w:hAnsi="Arial" w:cs="Arial"/>
                <w:sz w:val="21"/>
                <w:szCs w:val="21"/>
              </w:rPr>
            </w:pPr>
          </w:p>
        </w:tc>
      </w:tr>
      <w:tr w:rsidR="00843530" w:rsidRPr="00AE6B16" w14:paraId="5A173E36" w14:textId="77777777" w:rsidTr="00497C19">
        <w:trPr>
          <w:trHeight w:val="157"/>
        </w:trPr>
        <w:tc>
          <w:tcPr>
            <w:tcW w:w="1843" w:type="dxa"/>
            <w:tcBorders>
              <w:top w:val="single" w:sz="12" w:space="0" w:color="000000"/>
              <w:left w:val="single" w:sz="6" w:space="0" w:color="000000"/>
              <w:bottom w:val="single" w:sz="12" w:space="0" w:color="000000"/>
              <w:right w:val="single" w:sz="6" w:space="0" w:color="000000"/>
            </w:tcBorders>
          </w:tcPr>
          <w:p w14:paraId="618FF776"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TOTAL</w:t>
            </w:r>
          </w:p>
        </w:tc>
        <w:tc>
          <w:tcPr>
            <w:tcW w:w="1276" w:type="dxa"/>
            <w:tcBorders>
              <w:top w:val="single" w:sz="12" w:space="0" w:color="000000"/>
              <w:left w:val="single" w:sz="6" w:space="0" w:color="000000"/>
              <w:bottom w:val="single" w:sz="12" w:space="0" w:color="000000"/>
              <w:right w:val="single" w:sz="6" w:space="0" w:color="000000"/>
            </w:tcBorders>
          </w:tcPr>
          <w:p w14:paraId="6B1541FB"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7</w:t>
            </w:r>
          </w:p>
        </w:tc>
        <w:tc>
          <w:tcPr>
            <w:tcW w:w="1275" w:type="dxa"/>
            <w:tcBorders>
              <w:top w:val="single" w:sz="12" w:space="0" w:color="000000"/>
              <w:left w:val="single" w:sz="6" w:space="0" w:color="000000"/>
              <w:bottom w:val="single" w:sz="12" w:space="0" w:color="000000"/>
              <w:right w:val="single" w:sz="6" w:space="0" w:color="000000"/>
            </w:tcBorders>
          </w:tcPr>
          <w:p w14:paraId="29912B67" w14:textId="77777777" w:rsidR="00843530" w:rsidRPr="00AE6B16" w:rsidRDefault="00843530" w:rsidP="007453EC">
            <w:pPr>
              <w:pStyle w:val="TableParagraph"/>
              <w:rPr>
                <w:rFonts w:ascii="Arial" w:hAnsi="Arial" w:cs="Arial"/>
                <w:sz w:val="21"/>
                <w:szCs w:val="21"/>
              </w:rPr>
            </w:pPr>
            <w:r w:rsidRPr="00AE6B16">
              <w:rPr>
                <w:rFonts w:ascii="Arial" w:hAnsi="Arial" w:cs="Arial"/>
                <w:w w:val="105"/>
                <w:sz w:val="21"/>
                <w:szCs w:val="21"/>
              </w:rPr>
              <w:t>16</w:t>
            </w:r>
          </w:p>
        </w:tc>
        <w:tc>
          <w:tcPr>
            <w:tcW w:w="1134" w:type="dxa"/>
            <w:tcBorders>
              <w:top w:val="single" w:sz="12" w:space="0" w:color="000000"/>
              <w:left w:val="single" w:sz="6" w:space="0" w:color="000000"/>
              <w:bottom w:val="single" w:sz="12" w:space="0" w:color="000000"/>
              <w:right w:val="single" w:sz="6" w:space="0" w:color="000000"/>
            </w:tcBorders>
          </w:tcPr>
          <w:p w14:paraId="413AD394"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7</w:t>
            </w:r>
          </w:p>
        </w:tc>
        <w:tc>
          <w:tcPr>
            <w:tcW w:w="1276" w:type="dxa"/>
            <w:tcBorders>
              <w:top w:val="single" w:sz="12" w:space="0" w:color="000000"/>
              <w:left w:val="single" w:sz="6" w:space="0" w:color="000000"/>
              <w:bottom w:val="single" w:sz="12" w:space="0" w:color="000000"/>
              <w:right w:val="single" w:sz="6" w:space="0" w:color="000000"/>
            </w:tcBorders>
          </w:tcPr>
          <w:p w14:paraId="08D3A159"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276" w:type="dxa"/>
            <w:tcBorders>
              <w:top w:val="single" w:sz="12" w:space="0" w:color="000000"/>
              <w:left w:val="single" w:sz="6" w:space="0" w:color="000000"/>
              <w:bottom w:val="single" w:sz="12" w:space="0" w:color="000000"/>
              <w:right w:val="single" w:sz="6" w:space="0" w:color="000000"/>
            </w:tcBorders>
          </w:tcPr>
          <w:p w14:paraId="39E178DF"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0</w:t>
            </w:r>
          </w:p>
        </w:tc>
        <w:tc>
          <w:tcPr>
            <w:tcW w:w="1276" w:type="dxa"/>
            <w:tcBorders>
              <w:top w:val="single" w:sz="12" w:space="0" w:color="000000"/>
              <w:left w:val="single" w:sz="6" w:space="0" w:color="000000"/>
              <w:bottom w:val="single" w:sz="12" w:space="0" w:color="000000"/>
              <w:right w:val="single" w:sz="6" w:space="0" w:color="000000"/>
            </w:tcBorders>
          </w:tcPr>
          <w:p w14:paraId="19E6DCEE"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134" w:type="dxa"/>
            <w:tcBorders>
              <w:top w:val="single" w:sz="12" w:space="0" w:color="000000"/>
              <w:left w:val="single" w:sz="6" w:space="0" w:color="000000"/>
              <w:bottom w:val="single" w:sz="12" w:space="0" w:color="000000"/>
              <w:right w:val="single" w:sz="6" w:space="0" w:color="000000"/>
            </w:tcBorders>
          </w:tcPr>
          <w:p w14:paraId="48B648BD"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1</w:t>
            </w:r>
          </w:p>
        </w:tc>
        <w:tc>
          <w:tcPr>
            <w:tcW w:w="1275" w:type="dxa"/>
            <w:tcBorders>
              <w:top w:val="single" w:sz="12" w:space="0" w:color="000000"/>
              <w:left w:val="single" w:sz="6" w:space="0" w:color="000000"/>
              <w:bottom w:val="single" w:sz="12" w:space="0" w:color="000000"/>
              <w:right w:val="single" w:sz="6" w:space="0" w:color="000000"/>
            </w:tcBorders>
          </w:tcPr>
          <w:p w14:paraId="14114FEE"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0</w:t>
            </w:r>
          </w:p>
        </w:tc>
        <w:tc>
          <w:tcPr>
            <w:tcW w:w="1276" w:type="dxa"/>
            <w:tcBorders>
              <w:top w:val="single" w:sz="12" w:space="0" w:color="000000"/>
              <w:left w:val="single" w:sz="6" w:space="0" w:color="000000"/>
              <w:bottom w:val="single" w:sz="12" w:space="0" w:color="000000"/>
              <w:right w:val="single" w:sz="6" w:space="0" w:color="000000"/>
            </w:tcBorders>
          </w:tcPr>
          <w:p w14:paraId="77342C0F" w14:textId="77777777" w:rsidR="00843530" w:rsidRPr="00AE6B16" w:rsidRDefault="00843530" w:rsidP="007453EC">
            <w:pPr>
              <w:pStyle w:val="TableParagraph"/>
              <w:rPr>
                <w:rFonts w:ascii="Arial" w:hAnsi="Arial" w:cs="Arial"/>
                <w:sz w:val="21"/>
                <w:szCs w:val="21"/>
              </w:rPr>
            </w:pPr>
            <w:r w:rsidRPr="00AE6B16">
              <w:rPr>
                <w:rFonts w:ascii="Arial" w:hAnsi="Arial" w:cs="Arial"/>
                <w:w w:val="103"/>
                <w:sz w:val="21"/>
                <w:szCs w:val="21"/>
              </w:rPr>
              <w:t>0</w:t>
            </w:r>
          </w:p>
        </w:tc>
        <w:tc>
          <w:tcPr>
            <w:tcW w:w="851" w:type="dxa"/>
            <w:tcBorders>
              <w:left w:val="single" w:sz="6" w:space="0" w:color="000000"/>
            </w:tcBorders>
          </w:tcPr>
          <w:p w14:paraId="278B2A0C" w14:textId="77777777" w:rsidR="00843530" w:rsidRPr="00AE6B16" w:rsidRDefault="00843530" w:rsidP="007453EC">
            <w:pPr>
              <w:pStyle w:val="TableParagraph"/>
              <w:rPr>
                <w:rFonts w:ascii="Arial" w:hAnsi="Arial" w:cs="Arial"/>
                <w:sz w:val="21"/>
                <w:szCs w:val="21"/>
              </w:rPr>
            </w:pPr>
          </w:p>
        </w:tc>
      </w:tr>
      <w:bookmarkEnd w:id="33"/>
    </w:tbl>
    <w:tbl>
      <w:tblPr>
        <w:tblpPr w:leftFromText="180" w:rightFromText="180" w:vertAnchor="text" w:horzAnchor="margin" w:tblpXSpec="center" w:tblpY="674"/>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1920"/>
        <w:gridCol w:w="2115"/>
        <w:gridCol w:w="4110"/>
      </w:tblGrid>
      <w:tr w:rsidR="00843530" w:rsidRPr="00AE6B16" w14:paraId="0609A9D2" w14:textId="77777777" w:rsidTr="00843530">
        <w:trPr>
          <w:trHeight w:val="879"/>
        </w:trPr>
        <w:tc>
          <w:tcPr>
            <w:tcW w:w="2835" w:type="dxa"/>
            <w:tcBorders>
              <w:left w:val="single" w:sz="6" w:space="0" w:color="000000"/>
            </w:tcBorders>
          </w:tcPr>
          <w:p w14:paraId="09830FFB" w14:textId="77777777" w:rsidR="00843530" w:rsidRPr="00AE6B16" w:rsidRDefault="00843530" w:rsidP="00843530">
            <w:pPr>
              <w:pStyle w:val="TableParagraph"/>
              <w:rPr>
                <w:rFonts w:ascii="Arial" w:hAnsi="Arial" w:cs="Arial"/>
                <w:sz w:val="22"/>
                <w:szCs w:val="22"/>
              </w:rPr>
            </w:pPr>
          </w:p>
        </w:tc>
        <w:tc>
          <w:tcPr>
            <w:tcW w:w="1920" w:type="dxa"/>
          </w:tcPr>
          <w:p w14:paraId="0408CC6E" w14:textId="77777777" w:rsidR="00843530" w:rsidRPr="00AE6B16" w:rsidRDefault="00843530" w:rsidP="00843530">
            <w:pPr>
              <w:pStyle w:val="TableParagraph"/>
              <w:rPr>
                <w:rFonts w:ascii="Arial" w:hAnsi="Arial" w:cs="Arial"/>
                <w:sz w:val="22"/>
                <w:szCs w:val="22"/>
              </w:rPr>
            </w:pPr>
          </w:p>
          <w:p w14:paraId="60974CEF"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Student Matriculation No.</w:t>
            </w:r>
          </w:p>
        </w:tc>
        <w:tc>
          <w:tcPr>
            <w:tcW w:w="2115" w:type="dxa"/>
          </w:tcPr>
          <w:p w14:paraId="276F56C6" w14:textId="77777777" w:rsidR="00843530" w:rsidRPr="00AE6B16" w:rsidRDefault="00843530" w:rsidP="00843530">
            <w:pPr>
              <w:pStyle w:val="TableParagraph"/>
              <w:rPr>
                <w:rFonts w:ascii="Arial" w:hAnsi="Arial" w:cs="Arial"/>
                <w:sz w:val="22"/>
                <w:szCs w:val="22"/>
              </w:rPr>
            </w:pPr>
          </w:p>
          <w:p w14:paraId="7560BD9F" w14:textId="77777777" w:rsidR="00843530" w:rsidRPr="00AE6B16" w:rsidRDefault="00843530" w:rsidP="00843530">
            <w:pPr>
              <w:pStyle w:val="TableParagraph"/>
              <w:rPr>
                <w:rFonts w:ascii="Arial" w:hAnsi="Arial" w:cs="Arial"/>
                <w:sz w:val="22"/>
                <w:szCs w:val="22"/>
              </w:rPr>
            </w:pPr>
          </w:p>
          <w:p w14:paraId="1B5778D8"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Student Name</w:t>
            </w:r>
          </w:p>
        </w:tc>
        <w:tc>
          <w:tcPr>
            <w:tcW w:w="4110" w:type="dxa"/>
          </w:tcPr>
          <w:p w14:paraId="05C3C885" w14:textId="77777777" w:rsidR="00843530" w:rsidRPr="00AE6B16" w:rsidRDefault="00843530" w:rsidP="00843530">
            <w:pPr>
              <w:pStyle w:val="TableParagraph"/>
              <w:rPr>
                <w:rFonts w:ascii="Arial" w:hAnsi="Arial" w:cs="Arial"/>
                <w:sz w:val="22"/>
                <w:szCs w:val="22"/>
              </w:rPr>
            </w:pPr>
          </w:p>
          <w:p w14:paraId="42F045D2" w14:textId="77777777" w:rsidR="00843530" w:rsidRPr="00AE6B16" w:rsidRDefault="00843530" w:rsidP="00843530">
            <w:pPr>
              <w:pStyle w:val="TableParagraph"/>
              <w:rPr>
                <w:rFonts w:ascii="Arial" w:hAnsi="Arial" w:cs="Arial"/>
                <w:sz w:val="22"/>
                <w:szCs w:val="22"/>
              </w:rPr>
            </w:pPr>
          </w:p>
          <w:p w14:paraId="16B36946"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Programme</w:t>
            </w:r>
          </w:p>
        </w:tc>
      </w:tr>
      <w:tr w:rsidR="00843530" w:rsidRPr="00AE6B16" w14:paraId="1F962AAD" w14:textId="77777777" w:rsidTr="00843530">
        <w:trPr>
          <w:trHeight w:val="278"/>
        </w:trPr>
        <w:tc>
          <w:tcPr>
            <w:tcW w:w="2835" w:type="dxa"/>
            <w:tcBorders>
              <w:left w:val="single" w:sz="6" w:space="0" w:color="000000"/>
            </w:tcBorders>
          </w:tcPr>
          <w:p w14:paraId="3BC4A3F2"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Programme Medals</w:t>
            </w:r>
          </w:p>
        </w:tc>
        <w:tc>
          <w:tcPr>
            <w:tcW w:w="1920" w:type="dxa"/>
          </w:tcPr>
          <w:p w14:paraId="01D25FC6"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34567891/1</w:t>
            </w:r>
          </w:p>
        </w:tc>
        <w:tc>
          <w:tcPr>
            <w:tcW w:w="2115" w:type="dxa"/>
          </w:tcPr>
          <w:p w14:paraId="7EB0CEC5"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A N Other</w:t>
            </w:r>
          </w:p>
        </w:tc>
        <w:tc>
          <w:tcPr>
            <w:tcW w:w="4110" w:type="dxa"/>
          </w:tcPr>
          <w:p w14:paraId="5FF96356"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BA (Hons) Accounting</w:t>
            </w:r>
          </w:p>
        </w:tc>
      </w:tr>
      <w:tr w:rsidR="00843530" w:rsidRPr="00AE6B16" w14:paraId="18CFAC4D" w14:textId="77777777" w:rsidTr="00843530">
        <w:trPr>
          <w:trHeight w:val="580"/>
        </w:trPr>
        <w:tc>
          <w:tcPr>
            <w:tcW w:w="2835" w:type="dxa"/>
            <w:tcBorders>
              <w:left w:val="single" w:sz="6" w:space="0" w:color="000000"/>
            </w:tcBorders>
          </w:tcPr>
          <w:p w14:paraId="5EEFF966" w14:textId="77777777" w:rsidR="00843530" w:rsidRPr="00AE6B16" w:rsidRDefault="00843530" w:rsidP="00843530">
            <w:pPr>
              <w:pStyle w:val="TableParagraph"/>
              <w:rPr>
                <w:rFonts w:ascii="Arial" w:hAnsi="Arial" w:cs="Arial"/>
                <w:sz w:val="22"/>
                <w:szCs w:val="22"/>
              </w:rPr>
            </w:pPr>
          </w:p>
        </w:tc>
        <w:tc>
          <w:tcPr>
            <w:tcW w:w="1920" w:type="dxa"/>
          </w:tcPr>
          <w:p w14:paraId="373FB3FE" w14:textId="77777777" w:rsidR="00843530" w:rsidRPr="00AE6B16" w:rsidRDefault="00843530" w:rsidP="00843530">
            <w:pPr>
              <w:pStyle w:val="TableParagraph"/>
              <w:rPr>
                <w:rFonts w:ascii="Arial" w:hAnsi="Arial" w:cs="Arial"/>
                <w:sz w:val="22"/>
                <w:szCs w:val="22"/>
              </w:rPr>
            </w:pPr>
          </w:p>
          <w:p w14:paraId="21E8ED5E"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45678912/1</w:t>
            </w:r>
          </w:p>
        </w:tc>
        <w:tc>
          <w:tcPr>
            <w:tcW w:w="2115" w:type="dxa"/>
          </w:tcPr>
          <w:p w14:paraId="7FE6FDAB" w14:textId="77777777" w:rsidR="00843530" w:rsidRPr="00AE6B16" w:rsidRDefault="00843530" w:rsidP="00843530">
            <w:pPr>
              <w:pStyle w:val="TableParagraph"/>
              <w:rPr>
                <w:rFonts w:ascii="Arial" w:hAnsi="Arial" w:cs="Arial"/>
                <w:sz w:val="22"/>
                <w:szCs w:val="22"/>
              </w:rPr>
            </w:pPr>
          </w:p>
          <w:p w14:paraId="5B9E971C"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J Smith</w:t>
            </w:r>
          </w:p>
        </w:tc>
        <w:tc>
          <w:tcPr>
            <w:tcW w:w="4110" w:type="dxa"/>
          </w:tcPr>
          <w:p w14:paraId="6E17EF1A"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BA (Hons) Accounting with Corporate</w:t>
            </w:r>
          </w:p>
          <w:p w14:paraId="273CA1CC"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Finance</w:t>
            </w:r>
          </w:p>
        </w:tc>
      </w:tr>
      <w:tr w:rsidR="00843530" w:rsidRPr="00AE6B16" w14:paraId="322E8668" w14:textId="77777777" w:rsidTr="00843530">
        <w:trPr>
          <w:trHeight w:val="282"/>
        </w:trPr>
        <w:tc>
          <w:tcPr>
            <w:tcW w:w="2835" w:type="dxa"/>
            <w:tcBorders>
              <w:left w:val="single" w:sz="6" w:space="0" w:color="000000"/>
              <w:bottom w:val="single" w:sz="6" w:space="0" w:color="000000"/>
            </w:tcBorders>
          </w:tcPr>
          <w:p w14:paraId="7211CCC7" w14:textId="77777777" w:rsidR="00843530" w:rsidRPr="00AE6B16" w:rsidRDefault="00843530" w:rsidP="00843530">
            <w:pPr>
              <w:pStyle w:val="TableParagraph"/>
              <w:rPr>
                <w:rFonts w:ascii="Arial" w:hAnsi="Arial" w:cs="Arial"/>
                <w:sz w:val="22"/>
                <w:szCs w:val="22"/>
              </w:rPr>
            </w:pPr>
          </w:p>
        </w:tc>
        <w:tc>
          <w:tcPr>
            <w:tcW w:w="1920" w:type="dxa"/>
            <w:tcBorders>
              <w:bottom w:val="single" w:sz="6" w:space="0" w:color="000000"/>
            </w:tcBorders>
          </w:tcPr>
          <w:p w14:paraId="2FE9E116" w14:textId="77777777" w:rsidR="00843530" w:rsidRPr="00AE6B16" w:rsidRDefault="00843530" w:rsidP="00843530">
            <w:pPr>
              <w:pStyle w:val="TableParagraph"/>
              <w:rPr>
                <w:rFonts w:ascii="Arial" w:hAnsi="Arial" w:cs="Arial"/>
                <w:sz w:val="22"/>
                <w:szCs w:val="22"/>
              </w:rPr>
            </w:pPr>
          </w:p>
        </w:tc>
        <w:tc>
          <w:tcPr>
            <w:tcW w:w="2115" w:type="dxa"/>
            <w:tcBorders>
              <w:bottom w:val="single" w:sz="6" w:space="0" w:color="000000"/>
            </w:tcBorders>
          </w:tcPr>
          <w:p w14:paraId="3A6CC6F5" w14:textId="77777777" w:rsidR="00843530" w:rsidRPr="00AE6B16" w:rsidRDefault="00843530" w:rsidP="00843530">
            <w:pPr>
              <w:pStyle w:val="TableParagraph"/>
              <w:rPr>
                <w:rFonts w:ascii="Arial" w:hAnsi="Arial" w:cs="Arial"/>
                <w:sz w:val="22"/>
                <w:szCs w:val="22"/>
              </w:rPr>
            </w:pPr>
          </w:p>
        </w:tc>
        <w:tc>
          <w:tcPr>
            <w:tcW w:w="4110" w:type="dxa"/>
            <w:tcBorders>
              <w:bottom w:val="single" w:sz="6" w:space="0" w:color="000000"/>
            </w:tcBorders>
          </w:tcPr>
          <w:p w14:paraId="7A198728" w14:textId="77777777" w:rsidR="00843530" w:rsidRPr="00AE6B16" w:rsidRDefault="00843530" w:rsidP="00843530">
            <w:pPr>
              <w:pStyle w:val="TableParagraph"/>
              <w:rPr>
                <w:rFonts w:ascii="Arial" w:hAnsi="Arial" w:cs="Arial"/>
                <w:sz w:val="22"/>
                <w:szCs w:val="22"/>
              </w:rPr>
            </w:pPr>
          </w:p>
        </w:tc>
      </w:tr>
      <w:tr w:rsidR="00843530" w:rsidRPr="00AE6B16" w14:paraId="5C55E639" w14:textId="77777777" w:rsidTr="00843530">
        <w:trPr>
          <w:trHeight w:val="582"/>
        </w:trPr>
        <w:tc>
          <w:tcPr>
            <w:tcW w:w="2835" w:type="dxa"/>
            <w:tcBorders>
              <w:top w:val="single" w:sz="6" w:space="0" w:color="000000"/>
              <w:left w:val="single" w:sz="6" w:space="0" w:color="000000"/>
            </w:tcBorders>
          </w:tcPr>
          <w:p w14:paraId="3DE71C32" w14:textId="77777777" w:rsidR="00843530" w:rsidRPr="00AE6B16" w:rsidRDefault="00843530" w:rsidP="00843530">
            <w:pPr>
              <w:pStyle w:val="TableParagraph"/>
              <w:rPr>
                <w:rFonts w:ascii="Arial" w:hAnsi="Arial" w:cs="Arial"/>
                <w:sz w:val="22"/>
                <w:szCs w:val="22"/>
              </w:rPr>
            </w:pPr>
          </w:p>
          <w:p w14:paraId="663190E4"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Elizabeth Howie Dissertation</w:t>
            </w:r>
          </w:p>
        </w:tc>
        <w:tc>
          <w:tcPr>
            <w:tcW w:w="1920" w:type="dxa"/>
            <w:tcBorders>
              <w:top w:val="single" w:sz="6" w:space="0" w:color="000000"/>
            </w:tcBorders>
          </w:tcPr>
          <w:p w14:paraId="169055CB" w14:textId="77777777" w:rsidR="00843530" w:rsidRPr="00AE6B16" w:rsidRDefault="00843530" w:rsidP="00843530">
            <w:pPr>
              <w:pStyle w:val="TableParagraph"/>
              <w:rPr>
                <w:rFonts w:ascii="Arial" w:hAnsi="Arial" w:cs="Arial"/>
                <w:sz w:val="22"/>
                <w:szCs w:val="22"/>
              </w:rPr>
            </w:pPr>
          </w:p>
          <w:p w14:paraId="3A3813DB"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23456789/1</w:t>
            </w:r>
          </w:p>
        </w:tc>
        <w:tc>
          <w:tcPr>
            <w:tcW w:w="2115" w:type="dxa"/>
            <w:tcBorders>
              <w:top w:val="single" w:sz="6" w:space="0" w:color="000000"/>
            </w:tcBorders>
          </w:tcPr>
          <w:p w14:paraId="145E7A80" w14:textId="77777777" w:rsidR="00843530" w:rsidRPr="00AE6B16" w:rsidRDefault="00843530" w:rsidP="00843530">
            <w:pPr>
              <w:pStyle w:val="TableParagraph"/>
              <w:rPr>
                <w:rFonts w:ascii="Arial" w:hAnsi="Arial" w:cs="Arial"/>
                <w:sz w:val="22"/>
                <w:szCs w:val="22"/>
              </w:rPr>
            </w:pPr>
          </w:p>
          <w:p w14:paraId="078E2DFC"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K Jones</w:t>
            </w:r>
          </w:p>
        </w:tc>
        <w:tc>
          <w:tcPr>
            <w:tcW w:w="4110" w:type="dxa"/>
            <w:tcBorders>
              <w:top w:val="single" w:sz="6" w:space="0" w:color="000000"/>
            </w:tcBorders>
          </w:tcPr>
          <w:p w14:paraId="7486D9D6"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BA (Hons) Accounting with Corporate</w:t>
            </w:r>
          </w:p>
          <w:p w14:paraId="745FD6E8"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Finance</w:t>
            </w:r>
          </w:p>
        </w:tc>
      </w:tr>
      <w:tr w:rsidR="00843530" w:rsidRPr="00AE6B16" w14:paraId="09D866D6" w14:textId="77777777" w:rsidTr="00843530">
        <w:trPr>
          <w:trHeight w:val="282"/>
        </w:trPr>
        <w:tc>
          <w:tcPr>
            <w:tcW w:w="2835" w:type="dxa"/>
            <w:tcBorders>
              <w:left w:val="single" w:sz="6" w:space="0" w:color="000000"/>
              <w:bottom w:val="single" w:sz="6" w:space="0" w:color="000000"/>
            </w:tcBorders>
          </w:tcPr>
          <w:p w14:paraId="666E0CB2" w14:textId="77777777" w:rsidR="00843530" w:rsidRPr="00AE6B16" w:rsidRDefault="00843530" w:rsidP="00843530">
            <w:pPr>
              <w:pStyle w:val="TableParagraph"/>
              <w:rPr>
                <w:rFonts w:ascii="Arial" w:hAnsi="Arial" w:cs="Arial"/>
                <w:sz w:val="22"/>
                <w:szCs w:val="22"/>
              </w:rPr>
            </w:pPr>
          </w:p>
        </w:tc>
        <w:tc>
          <w:tcPr>
            <w:tcW w:w="1920" w:type="dxa"/>
            <w:tcBorders>
              <w:bottom w:val="single" w:sz="6" w:space="0" w:color="000000"/>
            </w:tcBorders>
          </w:tcPr>
          <w:p w14:paraId="26E9E966" w14:textId="77777777" w:rsidR="00843530" w:rsidRPr="00AE6B16" w:rsidRDefault="00843530" w:rsidP="00843530">
            <w:pPr>
              <w:pStyle w:val="TableParagraph"/>
              <w:rPr>
                <w:rFonts w:ascii="Arial" w:hAnsi="Arial" w:cs="Arial"/>
                <w:sz w:val="22"/>
                <w:szCs w:val="22"/>
              </w:rPr>
            </w:pPr>
          </w:p>
        </w:tc>
        <w:tc>
          <w:tcPr>
            <w:tcW w:w="2115" w:type="dxa"/>
            <w:tcBorders>
              <w:bottom w:val="single" w:sz="6" w:space="0" w:color="000000"/>
            </w:tcBorders>
          </w:tcPr>
          <w:p w14:paraId="76ABB4A2" w14:textId="77777777" w:rsidR="00843530" w:rsidRPr="00AE6B16" w:rsidRDefault="00843530" w:rsidP="00843530">
            <w:pPr>
              <w:pStyle w:val="TableParagraph"/>
              <w:rPr>
                <w:rFonts w:ascii="Arial" w:hAnsi="Arial" w:cs="Arial"/>
                <w:sz w:val="22"/>
                <w:szCs w:val="22"/>
              </w:rPr>
            </w:pPr>
          </w:p>
        </w:tc>
        <w:tc>
          <w:tcPr>
            <w:tcW w:w="4110" w:type="dxa"/>
            <w:tcBorders>
              <w:bottom w:val="single" w:sz="6" w:space="0" w:color="000000"/>
            </w:tcBorders>
          </w:tcPr>
          <w:p w14:paraId="343DAF1A" w14:textId="77777777" w:rsidR="00843530" w:rsidRPr="00AE6B16" w:rsidRDefault="00843530" w:rsidP="00843530">
            <w:pPr>
              <w:pStyle w:val="TableParagraph"/>
              <w:rPr>
                <w:rFonts w:ascii="Arial" w:hAnsi="Arial" w:cs="Arial"/>
                <w:sz w:val="22"/>
                <w:szCs w:val="22"/>
              </w:rPr>
            </w:pPr>
          </w:p>
        </w:tc>
      </w:tr>
      <w:tr w:rsidR="00843530" w:rsidRPr="00AE6B16" w14:paraId="69AD4E3C" w14:textId="77777777" w:rsidTr="00843530">
        <w:trPr>
          <w:trHeight w:val="284"/>
        </w:trPr>
        <w:tc>
          <w:tcPr>
            <w:tcW w:w="2835" w:type="dxa"/>
            <w:tcBorders>
              <w:top w:val="single" w:sz="6" w:space="0" w:color="000000"/>
              <w:left w:val="single" w:sz="6" w:space="0" w:color="000000"/>
              <w:bottom w:val="single" w:sz="6" w:space="0" w:color="000000"/>
            </w:tcBorders>
          </w:tcPr>
          <w:p w14:paraId="4DEDD7B7"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Craiglockhart Prize</w:t>
            </w:r>
          </w:p>
        </w:tc>
        <w:tc>
          <w:tcPr>
            <w:tcW w:w="1920" w:type="dxa"/>
            <w:tcBorders>
              <w:top w:val="single" w:sz="6" w:space="0" w:color="000000"/>
              <w:bottom w:val="single" w:sz="6" w:space="0" w:color="000000"/>
            </w:tcBorders>
          </w:tcPr>
          <w:p w14:paraId="38795542"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12345678/1</w:t>
            </w:r>
          </w:p>
        </w:tc>
        <w:tc>
          <w:tcPr>
            <w:tcW w:w="2115" w:type="dxa"/>
            <w:tcBorders>
              <w:top w:val="single" w:sz="6" w:space="0" w:color="000000"/>
              <w:bottom w:val="single" w:sz="6" w:space="0" w:color="000000"/>
            </w:tcBorders>
          </w:tcPr>
          <w:p w14:paraId="21C88D49"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C Jackson</w:t>
            </w:r>
          </w:p>
        </w:tc>
        <w:tc>
          <w:tcPr>
            <w:tcW w:w="4110" w:type="dxa"/>
            <w:tcBorders>
              <w:top w:val="single" w:sz="6" w:space="0" w:color="000000"/>
              <w:bottom w:val="single" w:sz="6" w:space="0" w:color="000000"/>
            </w:tcBorders>
          </w:tcPr>
          <w:p w14:paraId="25E0E7DD" w14:textId="77777777" w:rsidR="00843530" w:rsidRPr="00AE6B16" w:rsidRDefault="00843530" w:rsidP="00843530">
            <w:pPr>
              <w:pStyle w:val="TableParagraph"/>
              <w:rPr>
                <w:rFonts w:ascii="Arial" w:hAnsi="Arial" w:cs="Arial"/>
                <w:sz w:val="22"/>
                <w:szCs w:val="22"/>
              </w:rPr>
            </w:pPr>
            <w:r w:rsidRPr="00AE6B16">
              <w:rPr>
                <w:rFonts w:ascii="Arial" w:hAnsi="Arial" w:cs="Arial"/>
                <w:w w:val="105"/>
                <w:sz w:val="22"/>
                <w:szCs w:val="22"/>
              </w:rPr>
              <w:t>BA (Hons) Accounting</w:t>
            </w:r>
          </w:p>
        </w:tc>
      </w:tr>
      <w:tr w:rsidR="00843530" w:rsidRPr="00AE6B16" w14:paraId="7D32117A" w14:textId="77777777" w:rsidTr="00843530">
        <w:trPr>
          <w:trHeight w:val="284"/>
        </w:trPr>
        <w:tc>
          <w:tcPr>
            <w:tcW w:w="2835" w:type="dxa"/>
            <w:tcBorders>
              <w:top w:val="single" w:sz="6" w:space="0" w:color="000000"/>
              <w:left w:val="single" w:sz="6" w:space="0" w:color="000000"/>
              <w:bottom w:val="single" w:sz="6" w:space="0" w:color="000000"/>
            </w:tcBorders>
          </w:tcPr>
          <w:p w14:paraId="389F31FC" w14:textId="77777777" w:rsidR="00843530" w:rsidRPr="00AE6B16" w:rsidRDefault="00843530" w:rsidP="00843530">
            <w:pPr>
              <w:pStyle w:val="TableParagraph"/>
              <w:rPr>
                <w:rFonts w:ascii="Arial" w:hAnsi="Arial" w:cs="Arial"/>
                <w:sz w:val="22"/>
                <w:szCs w:val="22"/>
              </w:rPr>
            </w:pPr>
          </w:p>
        </w:tc>
        <w:tc>
          <w:tcPr>
            <w:tcW w:w="1920" w:type="dxa"/>
            <w:tcBorders>
              <w:top w:val="single" w:sz="6" w:space="0" w:color="000000"/>
              <w:bottom w:val="single" w:sz="6" w:space="0" w:color="000000"/>
            </w:tcBorders>
          </w:tcPr>
          <w:p w14:paraId="4E4D5063" w14:textId="77777777" w:rsidR="00843530" w:rsidRPr="00AE6B16" w:rsidRDefault="00843530" w:rsidP="00843530">
            <w:pPr>
              <w:pStyle w:val="TableParagraph"/>
              <w:rPr>
                <w:rFonts w:ascii="Arial" w:hAnsi="Arial" w:cs="Arial"/>
                <w:sz w:val="22"/>
                <w:szCs w:val="22"/>
              </w:rPr>
            </w:pPr>
          </w:p>
        </w:tc>
        <w:tc>
          <w:tcPr>
            <w:tcW w:w="2115" w:type="dxa"/>
            <w:tcBorders>
              <w:top w:val="single" w:sz="6" w:space="0" w:color="000000"/>
              <w:bottom w:val="single" w:sz="6" w:space="0" w:color="000000"/>
            </w:tcBorders>
          </w:tcPr>
          <w:p w14:paraId="0711B684" w14:textId="77777777" w:rsidR="00843530" w:rsidRPr="00AE6B16" w:rsidRDefault="00843530" w:rsidP="00843530">
            <w:pPr>
              <w:pStyle w:val="TableParagraph"/>
              <w:rPr>
                <w:rFonts w:ascii="Arial" w:hAnsi="Arial" w:cs="Arial"/>
                <w:sz w:val="22"/>
                <w:szCs w:val="22"/>
              </w:rPr>
            </w:pPr>
          </w:p>
        </w:tc>
        <w:tc>
          <w:tcPr>
            <w:tcW w:w="4110" w:type="dxa"/>
            <w:tcBorders>
              <w:top w:val="single" w:sz="6" w:space="0" w:color="000000"/>
              <w:bottom w:val="single" w:sz="6" w:space="0" w:color="000000"/>
            </w:tcBorders>
          </w:tcPr>
          <w:p w14:paraId="4D93A38B" w14:textId="77777777" w:rsidR="00843530" w:rsidRPr="00AE6B16" w:rsidRDefault="00843530" w:rsidP="00843530">
            <w:pPr>
              <w:pStyle w:val="TableParagraph"/>
              <w:rPr>
                <w:rFonts w:ascii="Arial" w:hAnsi="Arial" w:cs="Arial"/>
                <w:sz w:val="22"/>
                <w:szCs w:val="22"/>
              </w:rPr>
            </w:pPr>
          </w:p>
        </w:tc>
      </w:tr>
    </w:tbl>
    <w:p w14:paraId="7C6A4260" w14:textId="6FE93D59" w:rsidR="00393511" w:rsidRPr="00AE6B16" w:rsidRDefault="00393511" w:rsidP="00843530">
      <w:pPr>
        <w:spacing w:line="240" w:lineRule="auto"/>
        <w:rPr>
          <w:rFonts w:ascii="Arial" w:hAnsi="Arial" w:cs="Arial"/>
        </w:rPr>
      </w:pPr>
    </w:p>
    <w:p w14:paraId="6E4ADE3B" w14:textId="77777777" w:rsidR="00FF3E30" w:rsidRPr="00AE6B16" w:rsidRDefault="00FF3E30" w:rsidP="00966B15">
      <w:pPr>
        <w:rPr>
          <w:rFonts w:ascii="Arial" w:hAnsi="Arial" w:cs="Arial"/>
        </w:rPr>
      </w:pPr>
    </w:p>
    <w:sectPr w:rsidR="00FF3E30" w:rsidRPr="00AE6B16" w:rsidSect="005F784C">
      <w:headerReference w:type="first" r:id="rId28"/>
      <w:footerReference w:type="firs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731B" w14:textId="77777777" w:rsidR="0008337A" w:rsidRDefault="0008337A" w:rsidP="007453EC">
      <w:r>
        <w:separator/>
      </w:r>
    </w:p>
  </w:endnote>
  <w:endnote w:type="continuationSeparator" w:id="0">
    <w:p w14:paraId="55BF9E21" w14:textId="77777777" w:rsidR="0008337A" w:rsidRDefault="0008337A" w:rsidP="007453EC">
      <w:r>
        <w:continuationSeparator/>
      </w:r>
    </w:p>
  </w:endnote>
  <w:endnote w:type="continuationNotice" w:id="1">
    <w:p w14:paraId="409F520B" w14:textId="77777777" w:rsidR="0008337A" w:rsidRDefault="00083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350637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AAAE62B" w14:textId="1CAD8E40" w:rsidR="00082EB2" w:rsidRPr="009E35A7" w:rsidRDefault="00AE6B16" w:rsidP="00AE6B16">
            <w:pPr>
              <w:pStyle w:val="Footer"/>
              <w:jc w:val="left"/>
              <w:rPr>
                <w:sz w:val="20"/>
                <w:szCs w:val="20"/>
              </w:rPr>
            </w:pPr>
            <w:r>
              <w:rPr>
                <w:sz w:val="20"/>
                <w:szCs w:val="20"/>
              </w:rPr>
              <w:t>Last u</w:t>
            </w:r>
            <w:r w:rsidR="0012000D">
              <w:rPr>
                <w:sz w:val="20"/>
                <w:szCs w:val="20"/>
              </w:rPr>
              <w:t xml:space="preserve">pdated </w:t>
            </w:r>
            <w:r w:rsidR="000F1E63">
              <w:rPr>
                <w:sz w:val="20"/>
                <w:szCs w:val="20"/>
              </w:rPr>
              <w:t>Feb 2023</w:t>
            </w:r>
            <w:r w:rsidR="00082EB2">
              <w:rPr>
                <w:sz w:val="20"/>
                <w:szCs w:val="20"/>
              </w:rPr>
              <w:tab/>
            </w:r>
            <w:r>
              <w:rPr>
                <w:sz w:val="20"/>
                <w:szCs w:val="20"/>
              </w:rPr>
              <w:tab/>
            </w:r>
            <w:r w:rsidR="00082EB2" w:rsidRPr="009E35A7">
              <w:rPr>
                <w:sz w:val="20"/>
                <w:szCs w:val="20"/>
              </w:rPr>
              <w:t xml:space="preserve">Page </w:t>
            </w:r>
            <w:r w:rsidR="00082EB2" w:rsidRPr="009E35A7">
              <w:rPr>
                <w:b/>
                <w:bCs/>
                <w:sz w:val="20"/>
                <w:szCs w:val="20"/>
              </w:rPr>
              <w:fldChar w:fldCharType="begin"/>
            </w:r>
            <w:r w:rsidR="00082EB2" w:rsidRPr="009E35A7">
              <w:rPr>
                <w:b/>
                <w:bCs/>
                <w:sz w:val="20"/>
                <w:szCs w:val="20"/>
              </w:rPr>
              <w:instrText xml:space="preserve"> PAGE </w:instrText>
            </w:r>
            <w:r w:rsidR="00082EB2" w:rsidRPr="009E35A7">
              <w:rPr>
                <w:b/>
                <w:bCs/>
                <w:sz w:val="20"/>
                <w:szCs w:val="20"/>
              </w:rPr>
              <w:fldChar w:fldCharType="separate"/>
            </w:r>
            <w:r w:rsidR="00082EB2" w:rsidRPr="009E35A7">
              <w:rPr>
                <w:b/>
                <w:bCs/>
                <w:noProof/>
                <w:sz w:val="20"/>
                <w:szCs w:val="20"/>
              </w:rPr>
              <w:t>2</w:t>
            </w:r>
            <w:r w:rsidR="00082EB2" w:rsidRPr="009E35A7">
              <w:rPr>
                <w:b/>
                <w:bCs/>
                <w:sz w:val="20"/>
                <w:szCs w:val="20"/>
              </w:rPr>
              <w:fldChar w:fldCharType="end"/>
            </w:r>
            <w:r w:rsidR="00082EB2" w:rsidRPr="009E35A7">
              <w:rPr>
                <w:sz w:val="20"/>
                <w:szCs w:val="20"/>
              </w:rPr>
              <w:t xml:space="preserve"> of </w:t>
            </w:r>
            <w:r w:rsidR="00082EB2" w:rsidRPr="009E35A7">
              <w:rPr>
                <w:b/>
                <w:bCs/>
                <w:sz w:val="20"/>
                <w:szCs w:val="20"/>
              </w:rPr>
              <w:fldChar w:fldCharType="begin"/>
            </w:r>
            <w:r w:rsidR="00082EB2" w:rsidRPr="009E35A7">
              <w:rPr>
                <w:b/>
                <w:bCs/>
                <w:sz w:val="20"/>
                <w:szCs w:val="20"/>
              </w:rPr>
              <w:instrText xml:space="preserve"> NUMPAGES  </w:instrText>
            </w:r>
            <w:r w:rsidR="00082EB2" w:rsidRPr="009E35A7">
              <w:rPr>
                <w:b/>
                <w:bCs/>
                <w:sz w:val="20"/>
                <w:szCs w:val="20"/>
              </w:rPr>
              <w:fldChar w:fldCharType="separate"/>
            </w:r>
            <w:r w:rsidR="00082EB2" w:rsidRPr="009E35A7">
              <w:rPr>
                <w:b/>
                <w:bCs/>
                <w:noProof/>
                <w:sz w:val="20"/>
                <w:szCs w:val="20"/>
              </w:rPr>
              <w:t>2</w:t>
            </w:r>
            <w:r w:rsidR="00082EB2" w:rsidRPr="009E35A7">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C2B1B4" w14:paraId="64FF31F2" w14:textId="77777777" w:rsidTr="002A7247">
      <w:tc>
        <w:tcPr>
          <w:tcW w:w="3005" w:type="dxa"/>
        </w:tcPr>
        <w:p w14:paraId="7F7DAE61" w14:textId="479E87B8" w:rsidR="01C2B1B4" w:rsidRDefault="01C2B1B4" w:rsidP="01C2B1B4">
          <w:pPr>
            <w:pStyle w:val="Header"/>
            <w:ind w:left="-115"/>
            <w:jc w:val="left"/>
            <w:rPr>
              <w:rFonts w:ascii="Titillium" w:eastAsia="Titillium" w:hAnsi="Titillium" w:cs="Titillium"/>
            </w:rPr>
          </w:pPr>
        </w:p>
      </w:tc>
      <w:tc>
        <w:tcPr>
          <w:tcW w:w="3005" w:type="dxa"/>
        </w:tcPr>
        <w:p w14:paraId="3B032D37" w14:textId="13F7989E" w:rsidR="01C2B1B4" w:rsidRDefault="01C2B1B4" w:rsidP="01C2B1B4">
          <w:pPr>
            <w:pStyle w:val="Header"/>
            <w:jc w:val="center"/>
            <w:rPr>
              <w:rFonts w:ascii="Titillium" w:eastAsia="Titillium" w:hAnsi="Titillium" w:cs="Titillium"/>
            </w:rPr>
          </w:pPr>
        </w:p>
      </w:tc>
      <w:tc>
        <w:tcPr>
          <w:tcW w:w="3005" w:type="dxa"/>
        </w:tcPr>
        <w:p w14:paraId="7229ABB8" w14:textId="7A65B964" w:rsidR="01C2B1B4" w:rsidRDefault="01C2B1B4" w:rsidP="01C2B1B4">
          <w:pPr>
            <w:pStyle w:val="Header"/>
            <w:ind w:right="-115"/>
            <w:jc w:val="right"/>
            <w:rPr>
              <w:rFonts w:ascii="Titillium" w:eastAsia="Titillium" w:hAnsi="Titillium" w:cs="Titillium"/>
            </w:rPr>
          </w:pPr>
        </w:p>
      </w:tc>
    </w:tr>
  </w:tbl>
  <w:p w14:paraId="1D9FC1F2" w14:textId="187D7536" w:rsidR="01C2B1B4" w:rsidRDefault="01C2B1B4" w:rsidP="01C2B1B4">
    <w:pPr>
      <w:pStyle w:val="Footer"/>
      <w:rPr>
        <w:rFonts w:ascii="Titillium" w:eastAsia="Titillium" w:hAnsi="Titillium" w:cs="Titilli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1C2B1B4" w14:paraId="13B5034B" w14:textId="77777777" w:rsidTr="002A7247">
      <w:tc>
        <w:tcPr>
          <w:tcW w:w="4650" w:type="dxa"/>
        </w:tcPr>
        <w:p w14:paraId="0E2B072B" w14:textId="669BB6F6" w:rsidR="01C2B1B4" w:rsidRDefault="01C2B1B4" w:rsidP="01C2B1B4">
          <w:pPr>
            <w:pStyle w:val="Header"/>
            <w:ind w:left="-115"/>
            <w:jc w:val="left"/>
            <w:rPr>
              <w:rFonts w:ascii="Titillium" w:eastAsia="Titillium" w:hAnsi="Titillium" w:cs="Titillium"/>
            </w:rPr>
          </w:pPr>
        </w:p>
      </w:tc>
      <w:tc>
        <w:tcPr>
          <w:tcW w:w="4650" w:type="dxa"/>
        </w:tcPr>
        <w:p w14:paraId="16D26204" w14:textId="4D05A653" w:rsidR="01C2B1B4" w:rsidRDefault="01C2B1B4" w:rsidP="01C2B1B4">
          <w:pPr>
            <w:pStyle w:val="Header"/>
            <w:jc w:val="center"/>
            <w:rPr>
              <w:rFonts w:ascii="Titillium" w:eastAsia="Titillium" w:hAnsi="Titillium" w:cs="Titillium"/>
            </w:rPr>
          </w:pPr>
        </w:p>
      </w:tc>
      <w:tc>
        <w:tcPr>
          <w:tcW w:w="4650" w:type="dxa"/>
        </w:tcPr>
        <w:p w14:paraId="547AFE9A" w14:textId="067B850D" w:rsidR="01C2B1B4" w:rsidRDefault="01C2B1B4" w:rsidP="01C2B1B4">
          <w:pPr>
            <w:pStyle w:val="Header"/>
            <w:ind w:right="-115"/>
            <w:jc w:val="right"/>
            <w:rPr>
              <w:rFonts w:ascii="Titillium" w:eastAsia="Titillium" w:hAnsi="Titillium" w:cs="Titillium"/>
            </w:rPr>
          </w:pPr>
        </w:p>
      </w:tc>
    </w:tr>
  </w:tbl>
  <w:p w14:paraId="6AB9A759" w14:textId="57C99DFA" w:rsidR="01C2B1B4" w:rsidRDefault="01C2B1B4" w:rsidP="01C2B1B4">
    <w:pPr>
      <w:pStyle w:val="Footer"/>
      <w:rPr>
        <w:rFonts w:ascii="Titillium" w:eastAsia="Titillium" w:hAnsi="Titillium" w:cs="Titill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3BDA" w14:textId="77777777" w:rsidR="0008337A" w:rsidRDefault="0008337A" w:rsidP="007453EC">
      <w:r>
        <w:separator/>
      </w:r>
    </w:p>
  </w:footnote>
  <w:footnote w:type="continuationSeparator" w:id="0">
    <w:p w14:paraId="1D2593BF" w14:textId="77777777" w:rsidR="0008337A" w:rsidRDefault="0008337A" w:rsidP="007453EC">
      <w:r>
        <w:continuationSeparator/>
      </w:r>
    </w:p>
  </w:footnote>
  <w:footnote w:type="continuationNotice" w:id="1">
    <w:p w14:paraId="692D5BE7" w14:textId="77777777" w:rsidR="0008337A" w:rsidRDefault="00083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9801" w14:textId="40C9B3B5" w:rsidR="00082EB2" w:rsidRPr="009D32A1" w:rsidRDefault="00082EB2" w:rsidP="00497C19">
    <w:pPr>
      <w:spacing w:after="0"/>
      <w:jc w:val="right"/>
    </w:pPr>
    <w:r w:rsidRPr="009D32A1">
      <w:tab/>
    </w:r>
    <w:r w:rsidR="01C2B1B4">
      <w:rPr>
        <w:noProof/>
      </w:rPr>
      <w:drawing>
        <wp:inline distT="0" distB="0" distL="0" distR="0" wp14:anchorId="1CBF2B52" wp14:editId="0D894D4A">
          <wp:extent cx="1610995" cy="46063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b="5598"/>
                  <a:stretch>
                    <a:fillRect/>
                  </a:stretch>
                </pic:blipFill>
                <pic:spPr>
                  <a:xfrm>
                    <a:off x="0" y="0"/>
                    <a:ext cx="1610995" cy="4606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C2B1B4" w14:paraId="29B5BBB9" w14:textId="77777777" w:rsidTr="002A7247">
      <w:tc>
        <w:tcPr>
          <w:tcW w:w="3005" w:type="dxa"/>
        </w:tcPr>
        <w:p w14:paraId="714B321A" w14:textId="0F9629AF" w:rsidR="01C2B1B4" w:rsidRDefault="01C2B1B4" w:rsidP="01C2B1B4">
          <w:pPr>
            <w:pStyle w:val="Header"/>
            <w:ind w:left="-115"/>
            <w:jc w:val="left"/>
            <w:rPr>
              <w:rFonts w:ascii="Titillium" w:eastAsia="Titillium" w:hAnsi="Titillium" w:cs="Titillium"/>
            </w:rPr>
          </w:pPr>
        </w:p>
      </w:tc>
      <w:tc>
        <w:tcPr>
          <w:tcW w:w="3005" w:type="dxa"/>
        </w:tcPr>
        <w:p w14:paraId="6F650AB1" w14:textId="2684E2E3" w:rsidR="01C2B1B4" w:rsidRDefault="01C2B1B4" w:rsidP="01C2B1B4">
          <w:pPr>
            <w:pStyle w:val="Header"/>
            <w:jc w:val="center"/>
            <w:rPr>
              <w:rFonts w:ascii="Titillium" w:eastAsia="Titillium" w:hAnsi="Titillium" w:cs="Titillium"/>
            </w:rPr>
          </w:pPr>
        </w:p>
      </w:tc>
      <w:tc>
        <w:tcPr>
          <w:tcW w:w="3005" w:type="dxa"/>
        </w:tcPr>
        <w:p w14:paraId="29020683" w14:textId="6F307511" w:rsidR="01C2B1B4" w:rsidRDefault="01C2B1B4" w:rsidP="01C2B1B4">
          <w:pPr>
            <w:pStyle w:val="Header"/>
            <w:ind w:right="-115"/>
            <w:jc w:val="right"/>
            <w:rPr>
              <w:rFonts w:ascii="Titillium" w:eastAsia="Titillium" w:hAnsi="Titillium" w:cs="Titillium"/>
            </w:rPr>
          </w:pPr>
        </w:p>
      </w:tc>
    </w:tr>
  </w:tbl>
  <w:p w14:paraId="73BA65CD" w14:textId="038C3915" w:rsidR="01C2B1B4" w:rsidRDefault="01C2B1B4" w:rsidP="01C2B1B4">
    <w:pPr>
      <w:pStyle w:val="Header"/>
      <w:rPr>
        <w:rFonts w:ascii="Titillium" w:eastAsia="Titillium" w:hAnsi="Titillium" w:cs="Titilliu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1C2B1B4" w14:paraId="2D4DE287" w14:textId="77777777" w:rsidTr="002A7247">
      <w:tc>
        <w:tcPr>
          <w:tcW w:w="4650" w:type="dxa"/>
        </w:tcPr>
        <w:p w14:paraId="5D88FD0D" w14:textId="46D5F56C" w:rsidR="01C2B1B4" w:rsidRDefault="01C2B1B4" w:rsidP="01C2B1B4">
          <w:pPr>
            <w:pStyle w:val="Header"/>
            <w:ind w:left="-115"/>
            <w:jc w:val="left"/>
            <w:rPr>
              <w:rFonts w:ascii="Titillium" w:eastAsia="Titillium" w:hAnsi="Titillium" w:cs="Titillium"/>
            </w:rPr>
          </w:pPr>
        </w:p>
      </w:tc>
      <w:tc>
        <w:tcPr>
          <w:tcW w:w="4650" w:type="dxa"/>
        </w:tcPr>
        <w:p w14:paraId="3AFC4D49" w14:textId="5D347E7E" w:rsidR="01C2B1B4" w:rsidRDefault="01C2B1B4" w:rsidP="01C2B1B4">
          <w:pPr>
            <w:pStyle w:val="Header"/>
            <w:jc w:val="center"/>
            <w:rPr>
              <w:rFonts w:ascii="Titillium" w:eastAsia="Titillium" w:hAnsi="Titillium" w:cs="Titillium"/>
            </w:rPr>
          </w:pPr>
        </w:p>
      </w:tc>
      <w:tc>
        <w:tcPr>
          <w:tcW w:w="4650" w:type="dxa"/>
        </w:tcPr>
        <w:p w14:paraId="55EA92E8" w14:textId="29041701" w:rsidR="01C2B1B4" w:rsidRDefault="01C2B1B4" w:rsidP="01C2B1B4">
          <w:pPr>
            <w:pStyle w:val="Header"/>
            <w:ind w:right="-115"/>
            <w:jc w:val="right"/>
            <w:rPr>
              <w:rFonts w:ascii="Titillium" w:eastAsia="Titillium" w:hAnsi="Titillium" w:cs="Titillium"/>
            </w:rPr>
          </w:pPr>
        </w:p>
      </w:tc>
    </w:tr>
  </w:tbl>
  <w:p w14:paraId="65FCDF51" w14:textId="3E1A4680" w:rsidR="01C2B1B4" w:rsidRDefault="01C2B1B4" w:rsidP="01C2B1B4">
    <w:pPr>
      <w:pStyle w:val="Header"/>
      <w:rPr>
        <w:rFonts w:ascii="Titillium" w:eastAsia="Titillium" w:hAnsi="Titillium" w:cs="Titill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8B4"/>
    <w:multiLevelType w:val="hybridMultilevel"/>
    <w:tmpl w:val="BDFE69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878CB"/>
    <w:multiLevelType w:val="hybridMultilevel"/>
    <w:tmpl w:val="BDBC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07AD"/>
    <w:multiLevelType w:val="hybridMultilevel"/>
    <w:tmpl w:val="68C0E916"/>
    <w:lvl w:ilvl="0" w:tplc="B6929838">
      <w:start w:val="1"/>
      <w:numFmt w:val="lowerRoman"/>
      <w:lvlText w:val="(%1)"/>
      <w:lvlJc w:val="left"/>
      <w:pPr>
        <w:ind w:left="840" w:hanging="720"/>
      </w:pPr>
      <w:rPr>
        <w:rFonts w:ascii="Arial" w:eastAsia="Arial" w:hAnsi="Arial" w:cs="Arial" w:hint="default"/>
        <w:spacing w:val="-4"/>
        <w:w w:val="99"/>
        <w:sz w:val="24"/>
        <w:szCs w:val="24"/>
        <w:lang w:val="en-GB" w:eastAsia="en-GB" w:bidi="en-GB"/>
      </w:rPr>
    </w:lvl>
    <w:lvl w:ilvl="1" w:tplc="27429BF0">
      <w:numFmt w:val="bullet"/>
      <w:lvlText w:val="•"/>
      <w:lvlJc w:val="left"/>
      <w:pPr>
        <w:ind w:left="1814" w:hanging="720"/>
      </w:pPr>
      <w:rPr>
        <w:rFonts w:hint="default"/>
        <w:lang w:val="en-GB" w:eastAsia="en-GB" w:bidi="en-GB"/>
      </w:rPr>
    </w:lvl>
    <w:lvl w:ilvl="2" w:tplc="E60C1FC0">
      <w:numFmt w:val="bullet"/>
      <w:lvlText w:val="•"/>
      <w:lvlJc w:val="left"/>
      <w:pPr>
        <w:ind w:left="2789" w:hanging="720"/>
      </w:pPr>
      <w:rPr>
        <w:rFonts w:hint="default"/>
        <w:lang w:val="en-GB" w:eastAsia="en-GB" w:bidi="en-GB"/>
      </w:rPr>
    </w:lvl>
    <w:lvl w:ilvl="3" w:tplc="6296B08E">
      <w:numFmt w:val="bullet"/>
      <w:lvlText w:val="•"/>
      <w:lvlJc w:val="left"/>
      <w:pPr>
        <w:ind w:left="3763" w:hanging="720"/>
      </w:pPr>
      <w:rPr>
        <w:rFonts w:hint="default"/>
        <w:lang w:val="en-GB" w:eastAsia="en-GB" w:bidi="en-GB"/>
      </w:rPr>
    </w:lvl>
    <w:lvl w:ilvl="4" w:tplc="C3587DFA">
      <w:numFmt w:val="bullet"/>
      <w:lvlText w:val="•"/>
      <w:lvlJc w:val="left"/>
      <w:pPr>
        <w:ind w:left="4738" w:hanging="720"/>
      </w:pPr>
      <w:rPr>
        <w:rFonts w:hint="default"/>
        <w:lang w:val="en-GB" w:eastAsia="en-GB" w:bidi="en-GB"/>
      </w:rPr>
    </w:lvl>
    <w:lvl w:ilvl="5" w:tplc="4330039E">
      <w:numFmt w:val="bullet"/>
      <w:lvlText w:val="•"/>
      <w:lvlJc w:val="left"/>
      <w:pPr>
        <w:ind w:left="5713" w:hanging="720"/>
      </w:pPr>
      <w:rPr>
        <w:rFonts w:hint="default"/>
        <w:lang w:val="en-GB" w:eastAsia="en-GB" w:bidi="en-GB"/>
      </w:rPr>
    </w:lvl>
    <w:lvl w:ilvl="6" w:tplc="2BC0DE4E">
      <w:numFmt w:val="bullet"/>
      <w:lvlText w:val="•"/>
      <w:lvlJc w:val="left"/>
      <w:pPr>
        <w:ind w:left="6687" w:hanging="720"/>
      </w:pPr>
      <w:rPr>
        <w:rFonts w:hint="default"/>
        <w:lang w:val="en-GB" w:eastAsia="en-GB" w:bidi="en-GB"/>
      </w:rPr>
    </w:lvl>
    <w:lvl w:ilvl="7" w:tplc="E6423334">
      <w:numFmt w:val="bullet"/>
      <w:lvlText w:val="•"/>
      <w:lvlJc w:val="left"/>
      <w:pPr>
        <w:ind w:left="7662" w:hanging="720"/>
      </w:pPr>
      <w:rPr>
        <w:rFonts w:hint="default"/>
        <w:lang w:val="en-GB" w:eastAsia="en-GB" w:bidi="en-GB"/>
      </w:rPr>
    </w:lvl>
    <w:lvl w:ilvl="8" w:tplc="C878575C">
      <w:numFmt w:val="bullet"/>
      <w:lvlText w:val="•"/>
      <w:lvlJc w:val="left"/>
      <w:pPr>
        <w:ind w:left="8637" w:hanging="720"/>
      </w:pPr>
      <w:rPr>
        <w:rFonts w:hint="default"/>
        <w:lang w:val="en-GB" w:eastAsia="en-GB" w:bidi="en-GB"/>
      </w:rPr>
    </w:lvl>
  </w:abstractNum>
  <w:abstractNum w:abstractNumId="3" w15:restartNumberingAfterBreak="0">
    <w:nsid w:val="13060683"/>
    <w:multiLevelType w:val="hybridMultilevel"/>
    <w:tmpl w:val="17F20A86"/>
    <w:lvl w:ilvl="0" w:tplc="9B42A5D2">
      <w:start w:val="1"/>
      <w:numFmt w:val="lowerRoman"/>
      <w:lvlText w:val="(%1)"/>
      <w:lvlJc w:val="left"/>
      <w:pPr>
        <w:ind w:left="720" w:hanging="360"/>
      </w:pPr>
      <w:rPr>
        <w:rFonts w:ascii="Arial" w:eastAsia="Arial" w:hAnsi="Arial" w:cs="Arial"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74F1D"/>
    <w:multiLevelType w:val="hybridMultilevel"/>
    <w:tmpl w:val="01E02EDC"/>
    <w:lvl w:ilvl="0" w:tplc="9B42A5D2">
      <w:start w:val="1"/>
      <w:numFmt w:val="lowerRoman"/>
      <w:lvlText w:val="(%1)"/>
      <w:lvlJc w:val="left"/>
      <w:pPr>
        <w:ind w:left="972" w:hanging="852"/>
      </w:pPr>
      <w:rPr>
        <w:rFonts w:ascii="Arial" w:eastAsia="Arial" w:hAnsi="Arial" w:cs="Arial" w:hint="default"/>
        <w:spacing w:val="-3"/>
        <w:w w:val="99"/>
        <w:sz w:val="24"/>
        <w:szCs w:val="24"/>
        <w:lang w:val="en-GB" w:eastAsia="en-GB" w:bidi="en-GB"/>
      </w:rPr>
    </w:lvl>
    <w:lvl w:ilvl="1" w:tplc="9A8A3F9C">
      <w:numFmt w:val="bullet"/>
      <w:lvlText w:val="•"/>
      <w:lvlJc w:val="left"/>
      <w:pPr>
        <w:ind w:left="1940" w:hanging="852"/>
      </w:pPr>
      <w:rPr>
        <w:rFonts w:hint="default"/>
        <w:lang w:val="en-GB" w:eastAsia="en-GB" w:bidi="en-GB"/>
      </w:rPr>
    </w:lvl>
    <w:lvl w:ilvl="2" w:tplc="CD887A48">
      <w:numFmt w:val="bullet"/>
      <w:lvlText w:val="•"/>
      <w:lvlJc w:val="left"/>
      <w:pPr>
        <w:ind w:left="2901" w:hanging="852"/>
      </w:pPr>
      <w:rPr>
        <w:rFonts w:hint="default"/>
        <w:lang w:val="en-GB" w:eastAsia="en-GB" w:bidi="en-GB"/>
      </w:rPr>
    </w:lvl>
    <w:lvl w:ilvl="3" w:tplc="9282319C">
      <w:numFmt w:val="bullet"/>
      <w:lvlText w:val="•"/>
      <w:lvlJc w:val="left"/>
      <w:pPr>
        <w:ind w:left="3861" w:hanging="852"/>
      </w:pPr>
      <w:rPr>
        <w:rFonts w:hint="default"/>
        <w:lang w:val="en-GB" w:eastAsia="en-GB" w:bidi="en-GB"/>
      </w:rPr>
    </w:lvl>
    <w:lvl w:ilvl="4" w:tplc="B96C0CCC">
      <w:numFmt w:val="bullet"/>
      <w:lvlText w:val="•"/>
      <w:lvlJc w:val="left"/>
      <w:pPr>
        <w:ind w:left="4822" w:hanging="852"/>
      </w:pPr>
      <w:rPr>
        <w:rFonts w:hint="default"/>
        <w:lang w:val="en-GB" w:eastAsia="en-GB" w:bidi="en-GB"/>
      </w:rPr>
    </w:lvl>
    <w:lvl w:ilvl="5" w:tplc="46D6D4A4">
      <w:numFmt w:val="bullet"/>
      <w:lvlText w:val="•"/>
      <w:lvlJc w:val="left"/>
      <w:pPr>
        <w:ind w:left="5783" w:hanging="852"/>
      </w:pPr>
      <w:rPr>
        <w:rFonts w:hint="default"/>
        <w:lang w:val="en-GB" w:eastAsia="en-GB" w:bidi="en-GB"/>
      </w:rPr>
    </w:lvl>
    <w:lvl w:ilvl="6" w:tplc="454271FC">
      <w:numFmt w:val="bullet"/>
      <w:lvlText w:val="•"/>
      <w:lvlJc w:val="left"/>
      <w:pPr>
        <w:ind w:left="6743" w:hanging="852"/>
      </w:pPr>
      <w:rPr>
        <w:rFonts w:hint="default"/>
        <w:lang w:val="en-GB" w:eastAsia="en-GB" w:bidi="en-GB"/>
      </w:rPr>
    </w:lvl>
    <w:lvl w:ilvl="7" w:tplc="4E4295EE">
      <w:numFmt w:val="bullet"/>
      <w:lvlText w:val="•"/>
      <w:lvlJc w:val="left"/>
      <w:pPr>
        <w:ind w:left="7704" w:hanging="852"/>
      </w:pPr>
      <w:rPr>
        <w:rFonts w:hint="default"/>
        <w:lang w:val="en-GB" w:eastAsia="en-GB" w:bidi="en-GB"/>
      </w:rPr>
    </w:lvl>
    <w:lvl w:ilvl="8" w:tplc="5136F428">
      <w:numFmt w:val="bullet"/>
      <w:lvlText w:val="•"/>
      <w:lvlJc w:val="left"/>
      <w:pPr>
        <w:ind w:left="8665" w:hanging="852"/>
      </w:pPr>
      <w:rPr>
        <w:rFonts w:hint="default"/>
        <w:lang w:val="en-GB" w:eastAsia="en-GB" w:bidi="en-GB"/>
      </w:rPr>
    </w:lvl>
  </w:abstractNum>
  <w:abstractNum w:abstractNumId="5" w15:restartNumberingAfterBreak="0">
    <w:nsid w:val="194229EB"/>
    <w:multiLevelType w:val="hybridMultilevel"/>
    <w:tmpl w:val="B13A7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E711C"/>
    <w:multiLevelType w:val="hybridMultilevel"/>
    <w:tmpl w:val="14A0AEE4"/>
    <w:lvl w:ilvl="0" w:tplc="08090013">
      <w:start w:val="1"/>
      <w:numFmt w:val="upperRoman"/>
      <w:lvlText w:val="%1."/>
      <w:lvlJc w:val="right"/>
      <w:pPr>
        <w:ind w:left="720" w:hanging="360"/>
      </w:pPr>
      <w:rPr>
        <w:rFonts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E7DFB"/>
    <w:multiLevelType w:val="hybridMultilevel"/>
    <w:tmpl w:val="B53AFDFE"/>
    <w:lvl w:ilvl="0" w:tplc="B87C00BC">
      <w:start w:val="1"/>
      <w:numFmt w:val="lowerRoman"/>
      <w:lvlText w:val="(%1)"/>
      <w:lvlJc w:val="left"/>
      <w:pPr>
        <w:ind w:left="840" w:hanging="720"/>
        <w:jc w:val="right"/>
      </w:pPr>
      <w:rPr>
        <w:rFonts w:ascii="Arial" w:eastAsia="Arial" w:hAnsi="Arial" w:cs="Arial" w:hint="default"/>
        <w:spacing w:val="-4"/>
        <w:w w:val="99"/>
        <w:sz w:val="24"/>
        <w:szCs w:val="24"/>
        <w:lang w:val="en-GB" w:eastAsia="en-GB" w:bidi="en-GB"/>
      </w:rPr>
    </w:lvl>
    <w:lvl w:ilvl="1" w:tplc="9564B4B0">
      <w:numFmt w:val="bullet"/>
      <w:lvlText w:val="•"/>
      <w:lvlJc w:val="left"/>
      <w:pPr>
        <w:ind w:left="1814" w:hanging="720"/>
      </w:pPr>
      <w:rPr>
        <w:rFonts w:hint="default"/>
        <w:lang w:val="en-GB" w:eastAsia="en-GB" w:bidi="en-GB"/>
      </w:rPr>
    </w:lvl>
    <w:lvl w:ilvl="2" w:tplc="451C9168">
      <w:numFmt w:val="bullet"/>
      <w:lvlText w:val="•"/>
      <w:lvlJc w:val="left"/>
      <w:pPr>
        <w:ind w:left="2789" w:hanging="720"/>
      </w:pPr>
      <w:rPr>
        <w:rFonts w:hint="default"/>
        <w:lang w:val="en-GB" w:eastAsia="en-GB" w:bidi="en-GB"/>
      </w:rPr>
    </w:lvl>
    <w:lvl w:ilvl="3" w:tplc="BA8AEC16">
      <w:numFmt w:val="bullet"/>
      <w:lvlText w:val="•"/>
      <w:lvlJc w:val="left"/>
      <w:pPr>
        <w:ind w:left="3763" w:hanging="720"/>
      </w:pPr>
      <w:rPr>
        <w:rFonts w:hint="default"/>
        <w:lang w:val="en-GB" w:eastAsia="en-GB" w:bidi="en-GB"/>
      </w:rPr>
    </w:lvl>
    <w:lvl w:ilvl="4" w:tplc="A38256F6">
      <w:numFmt w:val="bullet"/>
      <w:lvlText w:val="•"/>
      <w:lvlJc w:val="left"/>
      <w:pPr>
        <w:ind w:left="4738" w:hanging="720"/>
      </w:pPr>
      <w:rPr>
        <w:rFonts w:hint="default"/>
        <w:lang w:val="en-GB" w:eastAsia="en-GB" w:bidi="en-GB"/>
      </w:rPr>
    </w:lvl>
    <w:lvl w:ilvl="5" w:tplc="6C9E53DA">
      <w:numFmt w:val="bullet"/>
      <w:lvlText w:val="•"/>
      <w:lvlJc w:val="left"/>
      <w:pPr>
        <w:ind w:left="5713" w:hanging="720"/>
      </w:pPr>
      <w:rPr>
        <w:rFonts w:hint="default"/>
        <w:lang w:val="en-GB" w:eastAsia="en-GB" w:bidi="en-GB"/>
      </w:rPr>
    </w:lvl>
    <w:lvl w:ilvl="6" w:tplc="4006931A">
      <w:numFmt w:val="bullet"/>
      <w:lvlText w:val="•"/>
      <w:lvlJc w:val="left"/>
      <w:pPr>
        <w:ind w:left="6687" w:hanging="720"/>
      </w:pPr>
      <w:rPr>
        <w:rFonts w:hint="default"/>
        <w:lang w:val="en-GB" w:eastAsia="en-GB" w:bidi="en-GB"/>
      </w:rPr>
    </w:lvl>
    <w:lvl w:ilvl="7" w:tplc="BA8C130C">
      <w:numFmt w:val="bullet"/>
      <w:lvlText w:val="•"/>
      <w:lvlJc w:val="left"/>
      <w:pPr>
        <w:ind w:left="7662" w:hanging="720"/>
      </w:pPr>
      <w:rPr>
        <w:rFonts w:hint="default"/>
        <w:lang w:val="en-GB" w:eastAsia="en-GB" w:bidi="en-GB"/>
      </w:rPr>
    </w:lvl>
    <w:lvl w:ilvl="8" w:tplc="0FF69EEC">
      <w:numFmt w:val="bullet"/>
      <w:lvlText w:val="•"/>
      <w:lvlJc w:val="left"/>
      <w:pPr>
        <w:ind w:left="8637" w:hanging="720"/>
      </w:pPr>
      <w:rPr>
        <w:rFonts w:hint="default"/>
        <w:lang w:val="en-GB" w:eastAsia="en-GB" w:bidi="en-GB"/>
      </w:rPr>
    </w:lvl>
  </w:abstractNum>
  <w:abstractNum w:abstractNumId="8" w15:restartNumberingAfterBreak="0">
    <w:nsid w:val="1BD01E3F"/>
    <w:multiLevelType w:val="hybridMultilevel"/>
    <w:tmpl w:val="32C889B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9" w15:restartNumberingAfterBreak="0">
    <w:nsid w:val="1E1F4BE2"/>
    <w:multiLevelType w:val="hybridMultilevel"/>
    <w:tmpl w:val="A87E9118"/>
    <w:lvl w:ilvl="0" w:tplc="CEDEA6B4">
      <w:start w:val="1"/>
      <w:numFmt w:val="lowerRoman"/>
      <w:lvlText w:val="(%1)"/>
      <w:lvlJc w:val="left"/>
      <w:pPr>
        <w:ind w:left="120" w:hanging="720"/>
      </w:pPr>
      <w:rPr>
        <w:rFonts w:ascii="Arial" w:eastAsia="Arial" w:hAnsi="Arial" w:cs="Arial" w:hint="default"/>
        <w:spacing w:val="-3"/>
        <w:w w:val="99"/>
        <w:sz w:val="24"/>
        <w:szCs w:val="24"/>
        <w:lang w:val="en-GB" w:eastAsia="en-GB" w:bidi="en-GB"/>
      </w:rPr>
    </w:lvl>
    <w:lvl w:ilvl="1" w:tplc="EE90D39C">
      <w:numFmt w:val="bullet"/>
      <w:lvlText w:val="•"/>
      <w:lvlJc w:val="left"/>
      <w:pPr>
        <w:ind w:left="1166" w:hanging="720"/>
      </w:pPr>
      <w:rPr>
        <w:rFonts w:hint="default"/>
        <w:lang w:val="en-GB" w:eastAsia="en-GB" w:bidi="en-GB"/>
      </w:rPr>
    </w:lvl>
    <w:lvl w:ilvl="2" w:tplc="7EB42942">
      <w:numFmt w:val="bullet"/>
      <w:lvlText w:val="•"/>
      <w:lvlJc w:val="left"/>
      <w:pPr>
        <w:ind w:left="2213" w:hanging="720"/>
      </w:pPr>
      <w:rPr>
        <w:rFonts w:hint="default"/>
        <w:lang w:val="en-GB" w:eastAsia="en-GB" w:bidi="en-GB"/>
      </w:rPr>
    </w:lvl>
    <w:lvl w:ilvl="3" w:tplc="0E845C98">
      <w:numFmt w:val="bullet"/>
      <w:lvlText w:val="•"/>
      <w:lvlJc w:val="left"/>
      <w:pPr>
        <w:ind w:left="3259" w:hanging="720"/>
      </w:pPr>
      <w:rPr>
        <w:rFonts w:hint="default"/>
        <w:lang w:val="en-GB" w:eastAsia="en-GB" w:bidi="en-GB"/>
      </w:rPr>
    </w:lvl>
    <w:lvl w:ilvl="4" w:tplc="9C46D0B0">
      <w:numFmt w:val="bullet"/>
      <w:lvlText w:val="•"/>
      <w:lvlJc w:val="left"/>
      <w:pPr>
        <w:ind w:left="4306" w:hanging="720"/>
      </w:pPr>
      <w:rPr>
        <w:rFonts w:hint="default"/>
        <w:lang w:val="en-GB" w:eastAsia="en-GB" w:bidi="en-GB"/>
      </w:rPr>
    </w:lvl>
    <w:lvl w:ilvl="5" w:tplc="7C6822F8">
      <w:numFmt w:val="bullet"/>
      <w:lvlText w:val="•"/>
      <w:lvlJc w:val="left"/>
      <w:pPr>
        <w:ind w:left="5353" w:hanging="720"/>
      </w:pPr>
      <w:rPr>
        <w:rFonts w:hint="default"/>
        <w:lang w:val="en-GB" w:eastAsia="en-GB" w:bidi="en-GB"/>
      </w:rPr>
    </w:lvl>
    <w:lvl w:ilvl="6" w:tplc="F738A7D6">
      <w:numFmt w:val="bullet"/>
      <w:lvlText w:val="•"/>
      <w:lvlJc w:val="left"/>
      <w:pPr>
        <w:ind w:left="6399" w:hanging="720"/>
      </w:pPr>
      <w:rPr>
        <w:rFonts w:hint="default"/>
        <w:lang w:val="en-GB" w:eastAsia="en-GB" w:bidi="en-GB"/>
      </w:rPr>
    </w:lvl>
    <w:lvl w:ilvl="7" w:tplc="66AE939C">
      <w:numFmt w:val="bullet"/>
      <w:lvlText w:val="•"/>
      <w:lvlJc w:val="left"/>
      <w:pPr>
        <w:ind w:left="7446" w:hanging="720"/>
      </w:pPr>
      <w:rPr>
        <w:rFonts w:hint="default"/>
        <w:lang w:val="en-GB" w:eastAsia="en-GB" w:bidi="en-GB"/>
      </w:rPr>
    </w:lvl>
    <w:lvl w:ilvl="8" w:tplc="44A6E9FA">
      <w:numFmt w:val="bullet"/>
      <w:lvlText w:val="•"/>
      <w:lvlJc w:val="left"/>
      <w:pPr>
        <w:ind w:left="8493" w:hanging="720"/>
      </w:pPr>
      <w:rPr>
        <w:rFonts w:hint="default"/>
        <w:lang w:val="en-GB" w:eastAsia="en-GB" w:bidi="en-GB"/>
      </w:rPr>
    </w:lvl>
  </w:abstractNum>
  <w:abstractNum w:abstractNumId="10" w15:restartNumberingAfterBreak="0">
    <w:nsid w:val="1E5671F1"/>
    <w:multiLevelType w:val="hybridMultilevel"/>
    <w:tmpl w:val="D034FEEA"/>
    <w:lvl w:ilvl="0" w:tplc="08090013">
      <w:start w:val="1"/>
      <w:numFmt w:val="upperRoman"/>
      <w:lvlText w:val="%1."/>
      <w:lvlJc w:val="right"/>
      <w:pPr>
        <w:ind w:left="720" w:hanging="360"/>
      </w:pPr>
      <w:rPr>
        <w:rFonts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56151"/>
    <w:multiLevelType w:val="hybridMultilevel"/>
    <w:tmpl w:val="492EBD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E66C7"/>
    <w:multiLevelType w:val="hybridMultilevel"/>
    <w:tmpl w:val="5FA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0674A"/>
    <w:multiLevelType w:val="hybridMultilevel"/>
    <w:tmpl w:val="B8320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26297D"/>
    <w:multiLevelType w:val="hybridMultilevel"/>
    <w:tmpl w:val="BFB41044"/>
    <w:lvl w:ilvl="0" w:tplc="5FEEBAF2">
      <w:start w:val="1"/>
      <w:numFmt w:val="decimal"/>
      <w:lvlText w:val="%1"/>
      <w:lvlJc w:val="left"/>
      <w:pPr>
        <w:ind w:left="840" w:hanging="720"/>
      </w:pPr>
      <w:rPr>
        <w:rFonts w:ascii="Arial" w:eastAsia="Arial" w:hAnsi="Arial" w:cs="Arial" w:hint="default"/>
        <w:w w:val="99"/>
        <w:sz w:val="24"/>
        <w:szCs w:val="24"/>
        <w:lang w:val="en-GB" w:eastAsia="en-GB" w:bidi="en-GB"/>
      </w:rPr>
    </w:lvl>
    <w:lvl w:ilvl="1" w:tplc="4FBC5536">
      <w:numFmt w:val="bullet"/>
      <w:lvlText w:val="-"/>
      <w:lvlJc w:val="left"/>
      <w:pPr>
        <w:ind w:left="1200" w:hanging="360"/>
      </w:pPr>
      <w:rPr>
        <w:rFonts w:ascii="Calibri" w:eastAsia="Calibri" w:hAnsi="Calibri" w:cs="Calibri" w:hint="default"/>
        <w:spacing w:val="-2"/>
        <w:w w:val="99"/>
        <w:sz w:val="24"/>
        <w:szCs w:val="24"/>
        <w:lang w:val="en-GB" w:eastAsia="en-GB" w:bidi="en-GB"/>
      </w:rPr>
    </w:lvl>
    <w:lvl w:ilvl="2" w:tplc="71D69BAA">
      <w:numFmt w:val="bullet"/>
      <w:lvlText w:val="•"/>
      <w:lvlJc w:val="left"/>
      <w:pPr>
        <w:ind w:left="2242" w:hanging="360"/>
      </w:pPr>
      <w:rPr>
        <w:rFonts w:hint="default"/>
        <w:lang w:val="en-GB" w:eastAsia="en-GB" w:bidi="en-GB"/>
      </w:rPr>
    </w:lvl>
    <w:lvl w:ilvl="3" w:tplc="67E060BA">
      <w:numFmt w:val="bullet"/>
      <w:lvlText w:val="•"/>
      <w:lvlJc w:val="left"/>
      <w:pPr>
        <w:ind w:left="3285" w:hanging="360"/>
      </w:pPr>
      <w:rPr>
        <w:rFonts w:hint="default"/>
        <w:lang w:val="en-GB" w:eastAsia="en-GB" w:bidi="en-GB"/>
      </w:rPr>
    </w:lvl>
    <w:lvl w:ilvl="4" w:tplc="384AC930">
      <w:numFmt w:val="bullet"/>
      <w:lvlText w:val="•"/>
      <w:lvlJc w:val="left"/>
      <w:pPr>
        <w:ind w:left="4328" w:hanging="360"/>
      </w:pPr>
      <w:rPr>
        <w:rFonts w:hint="default"/>
        <w:lang w:val="en-GB" w:eastAsia="en-GB" w:bidi="en-GB"/>
      </w:rPr>
    </w:lvl>
    <w:lvl w:ilvl="5" w:tplc="C1CA0666">
      <w:numFmt w:val="bullet"/>
      <w:lvlText w:val="•"/>
      <w:lvlJc w:val="left"/>
      <w:pPr>
        <w:ind w:left="5371" w:hanging="360"/>
      </w:pPr>
      <w:rPr>
        <w:rFonts w:hint="default"/>
        <w:lang w:val="en-GB" w:eastAsia="en-GB" w:bidi="en-GB"/>
      </w:rPr>
    </w:lvl>
    <w:lvl w:ilvl="6" w:tplc="E3303466">
      <w:numFmt w:val="bullet"/>
      <w:lvlText w:val="•"/>
      <w:lvlJc w:val="left"/>
      <w:pPr>
        <w:ind w:left="6414" w:hanging="360"/>
      </w:pPr>
      <w:rPr>
        <w:rFonts w:hint="default"/>
        <w:lang w:val="en-GB" w:eastAsia="en-GB" w:bidi="en-GB"/>
      </w:rPr>
    </w:lvl>
    <w:lvl w:ilvl="7" w:tplc="B5728C18">
      <w:numFmt w:val="bullet"/>
      <w:lvlText w:val="•"/>
      <w:lvlJc w:val="left"/>
      <w:pPr>
        <w:ind w:left="7457" w:hanging="360"/>
      </w:pPr>
      <w:rPr>
        <w:rFonts w:hint="default"/>
        <w:lang w:val="en-GB" w:eastAsia="en-GB" w:bidi="en-GB"/>
      </w:rPr>
    </w:lvl>
    <w:lvl w:ilvl="8" w:tplc="D7A20934">
      <w:numFmt w:val="bullet"/>
      <w:lvlText w:val="•"/>
      <w:lvlJc w:val="left"/>
      <w:pPr>
        <w:ind w:left="8500" w:hanging="360"/>
      </w:pPr>
      <w:rPr>
        <w:rFonts w:hint="default"/>
        <w:lang w:val="en-GB" w:eastAsia="en-GB" w:bidi="en-GB"/>
      </w:rPr>
    </w:lvl>
  </w:abstractNum>
  <w:abstractNum w:abstractNumId="15" w15:restartNumberingAfterBreak="0">
    <w:nsid w:val="3F222D20"/>
    <w:multiLevelType w:val="multilevel"/>
    <w:tmpl w:val="A56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B5242C"/>
    <w:multiLevelType w:val="hybridMultilevel"/>
    <w:tmpl w:val="B766513C"/>
    <w:lvl w:ilvl="0" w:tplc="9B42A5D2">
      <w:start w:val="1"/>
      <w:numFmt w:val="lowerRoman"/>
      <w:lvlText w:val="(%1)"/>
      <w:lvlJc w:val="left"/>
      <w:pPr>
        <w:ind w:left="720" w:hanging="360"/>
      </w:pPr>
      <w:rPr>
        <w:rFonts w:ascii="Arial" w:eastAsia="Arial" w:hAnsi="Arial" w:cs="Arial"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50770"/>
    <w:multiLevelType w:val="multilevel"/>
    <w:tmpl w:val="08A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BA74AD"/>
    <w:multiLevelType w:val="hybridMultilevel"/>
    <w:tmpl w:val="C00C3D4A"/>
    <w:lvl w:ilvl="0" w:tplc="0809001B">
      <w:start w:val="1"/>
      <w:numFmt w:val="lowerRoman"/>
      <w:lvlText w:val="%1."/>
      <w:lvlJc w:val="right"/>
      <w:pPr>
        <w:ind w:left="720" w:hanging="360"/>
      </w:pPr>
      <w:rPr>
        <w:rFonts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C3704"/>
    <w:multiLevelType w:val="hybridMultilevel"/>
    <w:tmpl w:val="94B6991E"/>
    <w:lvl w:ilvl="0" w:tplc="833E6260">
      <w:numFmt w:val="bullet"/>
      <w:lvlText w:val=""/>
      <w:lvlJc w:val="left"/>
      <w:pPr>
        <w:ind w:left="686" w:hanging="567"/>
      </w:pPr>
      <w:rPr>
        <w:rFonts w:ascii="Wingdings" w:eastAsia="Wingdings" w:hAnsi="Wingdings" w:cs="Wingdings" w:hint="default"/>
        <w:w w:val="99"/>
        <w:sz w:val="20"/>
        <w:szCs w:val="20"/>
        <w:lang w:val="en-GB" w:eastAsia="en-GB" w:bidi="en-GB"/>
      </w:rPr>
    </w:lvl>
    <w:lvl w:ilvl="1" w:tplc="7AFA58AC">
      <w:numFmt w:val="bullet"/>
      <w:lvlText w:val="•"/>
      <w:lvlJc w:val="left"/>
      <w:pPr>
        <w:ind w:left="1670" w:hanging="567"/>
      </w:pPr>
      <w:rPr>
        <w:rFonts w:hint="default"/>
        <w:lang w:val="en-GB" w:eastAsia="en-GB" w:bidi="en-GB"/>
      </w:rPr>
    </w:lvl>
    <w:lvl w:ilvl="2" w:tplc="3D28AA0C">
      <w:numFmt w:val="bullet"/>
      <w:lvlText w:val="•"/>
      <w:lvlJc w:val="left"/>
      <w:pPr>
        <w:ind w:left="2661" w:hanging="567"/>
      </w:pPr>
      <w:rPr>
        <w:rFonts w:hint="default"/>
        <w:lang w:val="en-GB" w:eastAsia="en-GB" w:bidi="en-GB"/>
      </w:rPr>
    </w:lvl>
    <w:lvl w:ilvl="3" w:tplc="110C76CA">
      <w:numFmt w:val="bullet"/>
      <w:lvlText w:val="•"/>
      <w:lvlJc w:val="left"/>
      <w:pPr>
        <w:ind w:left="3651" w:hanging="567"/>
      </w:pPr>
      <w:rPr>
        <w:rFonts w:hint="default"/>
        <w:lang w:val="en-GB" w:eastAsia="en-GB" w:bidi="en-GB"/>
      </w:rPr>
    </w:lvl>
    <w:lvl w:ilvl="4" w:tplc="8F46E518">
      <w:numFmt w:val="bullet"/>
      <w:lvlText w:val="•"/>
      <w:lvlJc w:val="left"/>
      <w:pPr>
        <w:ind w:left="4642" w:hanging="567"/>
      </w:pPr>
      <w:rPr>
        <w:rFonts w:hint="default"/>
        <w:lang w:val="en-GB" w:eastAsia="en-GB" w:bidi="en-GB"/>
      </w:rPr>
    </w:lvl>
    <w:lvl w:ilvl="5" w:tplc="546ABE50">
      <w:numFmt w:val="bullet"/>
      <w:lvlText w:val="•"/>
      <w:lvlJc w:val="left"/>
      <w:pPr>
        <w:ind w:left="5633" w:hanging="567"/>
      </w:pPr>
      <w:rPr>
        <w:rFonts w:hint="default"/>
        <w:lang w:val="en-GB" w:eastAsia="en-GB" w:bidi="en-GB"/>
      </w:rPr>
    </w:lvl>
    <w:lvl w:ilvl="6" w:tplc="7E6ECD46">
      <w:numFmt w:val="bullet"/>
      <w:lvlText w:val="•"/>
      <w:lvlJc w:val="left"/>
      <w:pPr>
        <w:ind w:left="6623" w:hanging="567"/>
      </w:pPr>
      <w:rPr>
        <w:rFonts w:hint="default"/>
        <w:lang w:val="en-GB" w:eastAsia="en-GB" w:bidi="en-GB"/>
      </w:rPr>
    </w:lvl>
    <w:lvl w:ilvl="7" w:tplc="AAD65D82">
      <w:numFmt w:val="bullet"/>
      <w:lvlText w:val="•"/>
      <w:lvlJc w:val="left"/>
      <w:pPr>
        <w:ind w:left="7614" w:hanging="567"/>
      </w:pPr>
      <w:rPr>
        <w:rFonts w:hint="default"/>
        <w:lang w:val="en-GB" w:eastAsia="en-GB" w:bidi="en-GB"/>
      </w:rPr>
    </w:lvl>
    <w:lvl w:ilvl="8" w:tplc="C266371E">
      <w:numFmt w:val="bullet"/>
      <w:lvlText w:val="•"/>
      <w:lvlJc w:val="left"/>
      <w:pPr>
        <w:ind w:left="8605" w:hanging="567"/>
      </w:pPr>
      <w:rPr>
        <w:rFonts w:hint="default"/>
        <w:lang w:val="en-GB" w:eastAsia="en-GB" w:bidi="en-GB"/>
      </w:rPr>
    </w:lvl>
  </w:abstractNum>
  <w:abstractNum w:abstractNumId="20" w15:restartNumberingAfterBreak="0">
    <w:nsid w:val="6244108C"/>
    <w:multiLevelType w:val="multilevel"/>
    <w:tmpl w:val="C63C5F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42643BE"/>
    <w:multiLevelType w:val="hybridMultilevel"/>
    <w:tmpl w:val="39ACE24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2" w15:restartNumberingAfterBreak="0">
    <w:nsid w:val="661034BC"/>
    <w:multiLevelType w:val="hybridMultilevel"/>
    <w:tmpl w:val="95300004"/>
    <w:lvl w:ilvl="0" w:tplc="046278A0">
      <w:start w:val="6"/>
      <w:numFmt w:val="lowerRoman"/>
      <w:lvlText w:val="(%1)"/>
      <w:lvlJc w:val="left"/>
      <w:pPr>
        <w:ind w:left="828" w:hanging="720"/>
      </w:pPr>
      <w:rPr>
        <w:rFonts w:ascii="Arial" w:eastAsia="Arial" w:hAnsi="Arial" w:cs="Arial" w:hint="default"/>
        <w:spacing w:val="-5"/>
        <w:w w:val="99"/>
        <w:sz w:val="24"/>
        <w:szCs w:val="24"/>
        <w:lang w:val="en-GB" w:eastAsia="en-GB" w:bidi="en-GB"/>
      </w:rPr>
    </w:lvl>
    <w:lvl w:ilvl="1" w:tplc="ED92B380">
      <w:numFmt w:val="bullet"/>
      <w:lvlText w:val="•"/>
      <w:lvlJc w:val="left"/>
      <w:pPr>
        <w:ind w:left="1796" w:hanging="720"/>
      </w:pPr>
      <w:rPr>
        <w:rFonts w:hint="default"/>
        <w:lang w:val="en-GB" w:eastAsia="en-GB" w:bidi="en-GB"/>
      </w:rPr>
    </w:lvl>
    <w:lvl w:ilvl="2" w:tplc="A7F84DEE">
      <w:numFmt w:val="bullet"/>
      <w:lvlText w:val="•"/>
      <w:lvlJc w:val="left"/>
      <w:pPr>
        <w:ind w:left="2773" w:hanging="720"/>
      </w:pPr>
      <w:rPr>
        <w:rFonts w:hint="default"/>
        <w:lang w:val="en-GB" w:eastAsia="en-GB" w:bidi="en-GB"/>
      </w:rPr>
    </w:lvl>
    <w:lvl w:ilvl="3" w:tplc="F4168152">
      <w:numFmt w:val="bullet"/>
      <w:lvlText w:val="•"/>
      <w:lvlJc w:val="left"/>
      <w:pPr>
        <w:ind w:left="3749" w:hanging="720"/>
      </w:pPr>
      <w:rPr>
        <w:rFonts w:hint="default"/>
        <w:lang w:val="en-GB" w:eastAsia="en-GB" w:bidi="en-GB"/>
      </w:rPr>
    </w:lvl>
    <w:lvl w:ilvl="4" w:tplc="8796E816">
      <w:numFmt w:val="bullet"/>
      <w:lvlText w:val="•"/>
      <w:lvlJc w:val="left"/>
      <w:pPr>
        <w:ind w:left="4726" w:hanging="720"/>
      </w:pPr>
      <w:rPr>
        <w:rFonts w:hint="default"/>
        <w:lang w:val="en-GB" w:eastAsia="en-GB" w:bidi="en-GB"/>
      </w:rPr>
    </w:lvl>
    <w:lvl w:ilvl="5" w:tplc="40D0C9D8">
      <w:numFmt w:val="bullet"/>
      <w:lvlText w:val="•"/>
      <w:lvlJc w:val="left"/>
      <w:pPr>
        <w:ind w:left="5703" w:hanging="720"/>
      </w:pPr>
      <w:rPr>
        <w:rFonts w:hint="default"/>
        <w:lang w:val="en-GB" w:eastAsia="en-GB" w:bidi="en-GB"/>
      </w:rPr>
    </w:lvl>
    <w:lvl w:ilvl="6" w:tplc="1EA04266">
      <w:numFmt w:val="bullet"/>
      <w:lvlText w:val="•"/>
      <w:lvlJc w:val="left"/>
      <w:pPr>
        <w:ind w:left="6679" w:hanging="720"/>
      </w:pPr>
      <w:rPr>
        <w:rFonts w:hint="default"/>
        <w:lang w:val="en-GB" w:eastAsia="en-GB" w:bidi="en-GB"/>
      </w:rPr>
    </w:lvl>
    <w:lvl w:ilvl="7" w:tplc="A4B8C4EA">
      <w:numFmt w:val="bullet"/>
      <w:lvlText w:val="•"/>
      <w:lvlJc w:val="left"/>
      <w:pPr>
        <w:ind w:left="7656" w:hanging="720"/>
      </w:pPr>
      <w:rPr>
        <w:rFonts w:hint="default"/>
        <w:lang w:val="en-GB" w:eastAsia="en-GB" w:bidi="en-GB"/>
      </w:rPr>
    </w:lvl>
    <w:lvl w:ilvl="8" w:tplc="DAEE6BAC">
      <w:numFmt w:val="bullet"/>
      <w:lvlText w:val="•"/>
      <w:lvlJc w:val="left"/>
      <w:pPr>
        <w:ind w:left="8633" w:hanging="720"/>
      </w:pPr>
      <w:rPr>
        <w:rFonts w:hint="default"/>
        <w:lang w:val="en-GB" w:eastAsia="en-GB" w:bidi="en-GB"/>
      </w:rPr>
    </w:lvl>
  </w:abstractNum>
  <w:abstractNum w:abstractNumId="23" w15:restartNumberingAfterBreak="0">
    <w:nsid w:val="670732F2"/>
    <w:multiLevelType w:val="hybridMultilevel"/>
    <w:tmpl w:val="6610D256"/>
    <w:lvl w:ilvl="0" w:tplc="9B42A5D2">
      <w:start w:val="1"/>
      <w:numFmt w:val="lowerRoman"/>
      <w:lvlText w:val="(%1)"/>
      <w:lvlJc w:val="left"/>
      <w:pPr>
        <w:ind w:left="720" w:hanging="360"/>
      </w:pPr>
      <w:rPr>
        <w:rFonts w:ascii="Arial" w:eastAsia="Arial" w:hAnsi="Arial" w:cs="Arial"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36365"/>
    <w:multiLevelType w:val="hybridMultilevel"/>
    <w:tmpl w:val="9DFAF96E"/>
    <w:lvl w:ilvl="0" w:tplc="153E6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A479E7"/>
    <w:multiLevelType w:val="hybridMultilevel"/>
    <w:tmpl w:val="B74A1494"/>
    <w:lvl w:ilvl="0" w:tplc="0809001B">
      <w:start w:val="1"/>
      <w:numFmt w:val="lowerRoman"/>
      <w:lvlText w:val="%1."/>
      <w:lvlJc w:val="right"/>
      <w:pPr>
        <w:ind w:left="720" w:hanging="360"/>
      </w:pPr>
      <w:rPr>
        <w:rFonts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667B3"/>
    <w:multiLevelType w:val="hybridMultilevel"/>
    <w:tmpl w:val="F5AC6700"/>
    <w:lvl w:ilvl="0" w:tplc="08090013">
      <w:start w:val="1"/>
      <w:numFmt w:val="upperRoman"/>
      <w:lvlText w:val="%1."/>
      <w:lvlJc w:val="right"/>
      <w:pPr>
        <w:ind w:left="720" w:hanging="360"/>
      </w:pPr>
      <w:rPr>
        <w:rFonts w:hint="default"/>
        <w:spacing w:val="-3"/>
        <w:w w:val="99"/>
        <w:sz w:val="24"/>
        <w:szCs w:val="24"/>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28365B"/>
    <w:multiLevelType w:val="hybridMultilevel"/>
    <w:tmpl w:val="1A685446"/>
    <w:lvl w:ilvl="0" w:tplc="9B42A5D2">
      <w:start w:val="1"/>
      <w:numFmt w:val="lowerRoman"/>
      <w:lvlText w:val="(%1)"/>
      <w:lvlJc w:val="left"/>
      <w:pPr>
        <w:ind w:left="840" w:hanging="720"/>
      </w:pPr>
      <w:rPr>
        <w:rFonts w:ascii="Arial" w:eastAsia="Arial" w:hAnsi="Arial" w:cs="Arial" w:hint="default"/>
        <w:spacing w:val="-3"/>
        <w:w w:val="99"/>
        <w:sz w:val="24"/>
        <w:szCs w:val="24"/>
        <w:lang w:val="en-GB" w:eastAsia="en-GB" w:bidi="en-GB"/>
      </w:rPr>
    </w:lvl>
    <w:lvl w:ilvl="1" w:tplc="F8D83B68">
      <w:numFmt w:val="bullet"/>
      <w:lvlText w:val="•"/>
      <w:lvlJc w:val="left"/>
      <w:pPr>
        <w:ind w:left="1814" w:hanging="720"/>
      </w:pPr>
      <w:rPr>
        <w:rFonts w:hint="default"/>
        <w:lang w:val="en-GB" w:eastAsia="en-GB" w:bidi="en-GB"/>
      </w:rPr>
    </w:lvl>
    <w:lvl w:ilvl="2" w:tplc="74AC4C02">
      <w:numFmt w:val="bullet"/>
      <w:lvlText w:val="•"/>
      <w:lvlJc w:val="left"/>
      <w:pPr>
        <w:ind w:left="2789" w:hanging="720"/>
      </w:pPr>
      <w:rPr>
        <w:rFonts w:hint="default"/>
        <w:lang w:val="en-GB" w:eastAsia="en-GB" w:bidi="en-GB"/>
      </w:rPr>
    </w:lvl>
    <w:lvl w:ilvl="3" w:tplc="679A0334">
      <w:numFmt w:val="bullet"/>
      <w:lvlText w:val="•"/>
      <w:lvlJc w:val="left"/>
      <w:pPr>
        <w:ind w:left="3763" w:hanging="720"/>
      </w:pPr>
      <w:rPr>
        <w:rFonts w:hint="default"/>
        <w:lang w:val="en-GB" w:eastAsia="en-GB" w:bidi="en-GB"/>
      </w:rPr>
    </w:lvl>
    <w:lvl w:ilvl="4" w:tplc="3B269754">
      <w:numFmt w:val="bullet"/>
      <w:lvlText w:val="•"/>
      <w:lvlJc w:val="left"/>
      <w:pPr>
        <w:ind w:left="4738" w:hanging="720"/>
      </w:pPr>
      <w:rPr>
        <w:rFonts w:hint="default"/>
        <w:lang w:val="en-GB" w:eastAsia="en-GB" w:bidi="en-GB"/>
      </w:rPr>
    </w:lvl>
    <w:lvl w:ilvl="5" w:tplc="028052D6">
      <w:numFmt w:val="bullet"/>
      <w:lvlText w:val="•"/>
      <w:lvlJc w:val="left"/>
      <w:pPr>
        <w:ind w:left="5713" w:hanging="720"/>
      </w:pPr>
      <w:rPr>
        <w:rFonts w:hint="default"/>
        <w:lang w:val="en-GB" w:eastAsia="en-GB" w:bidi="en-GB"/>
      </w:rPr>
    </w:lvl>
    <w:lvl w:ilvl="6" w:tplc="5E52E066">
      <w:numFmt w:val="bullet"/>
      <w:lvlText w:val="•"/>
      <w:lvlJc w:val="left"/>
      <w:pPr>
        <w:ind w:left="6687" w:hanging="720"/>
      </w:pPr>
      <w:rPr>
        <w:rFonts w:hint="default"/>
        <w:lang w:val="en-GB" w:eastAsia="en-GB" w:bidi="en-GB"/>
      </w:rPr>
    </w:lvl>
    <w:lvl w:ilvl="7" w:tplc="57DC0AB4">
      <w:numFmt w:val="bullet"/>
      <w:lvlText w:val="•"/>
      <w:lvlJc w:val="left"/>
      <w:pPr>
        <w:ind w:left="7662" w:hanging="720"/>
      </w:pPr>
      <w:rPr>
        <w:rFonts w:hint="default"/>
        <w:lang w:val="en-GB" w:eastAsia="en-GB" w:bidi="en-GB"/>
      </w:rPr>
    </w:lvl>
    <w:lvl w:ilvl="8" w:tplc="EA16D9C6">
      <w:numFmt w:val="bullet"/>
      <w:lvlText w:val="•"/>
      <w:lvlJc w:val="left"/>
      <w:pPr>
        <w:ind w:left="8637" w:hanging="720"/>
      </w:pPr>
      <w:rPr>
        <w:rFonts w:hint="default"/>
        <w:lang w:val="en-GB" w:eastAsia="en-GB" w:bidi="en-GB"/>
      </w:rPr>
    </w:lvl>
  </w:abstractNum>
  <w:abstractNum w:abstractNumId="28" w15:restartNumberingAfterBreak="0">
    <w:nsid w:val="73C17715"/>
    <w:multiLevelType w:val="hybridMultilevel"/>
    <w:tmpl w:val="4A2C0C1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768070EB"/>
    <w:multiLevelType w:val="hybridMultilevel"/>
    <w:tmpl w:val="6BA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864E5"/>
    <w:multiLevelType w:val="hybridMultilevel"/>
    <w:tmpl w:val="C37E36C4"/>
    <w:lvl w:ilvl="0" w:tplc="63ECDA40">
      <w:numFmt w:val="bullet"/>
      <w:lvlText w:val=""/>
      <w:lvlJc w:val="left"/>
      <w:pPr>
        <w:ind w:left="686" w:hanging="567"/>
      </w:pPr>
      <w:rPr>
        <w:rFonts w:ascii="Symbol" w:eastAsia="Symbol" w:hAnsi="Symbol" w:cs="Symbol" w:hint="default"/>
        <w:w w:val="100"/>
        <w:sz w:val="24"/>
        <w:szCs w:val="24"/>
        <w:lang w:val="en-GB" w:eastAsia="en-GB" w:bidi="en-GB"/>
      </w:rPr>
    </w:lvl>
    <w:lvl w:ilvl="1" w:tplc="5BFC3B68">
      <w:numFmt w:val="bullet"/>
      <w:lvlText w:val="o"/>
      <w:lvlJc w:val="left"/>
      <w:pPr>
        <w:ind w:left="1253" w:hanging="567"/>
      </w:pPr>
      <w:rPr>
        <w:rFonts w:ascii="Courier New" w:eastAsia="Courier New" w:hAnsi="Courier New" w:cs="Courier New" w:hint="default"/>
        <w:spacing w:val="-3"/>
        <w:w w:val="99"/>
        <w:sz w:val="24"/>
        <w:szCs w:val="24"/>
        <w:lang w:val="en-GB" w:eastAsia="en-GB" w:bidi="en-GB"/>
      </w:rPr>
    </w:lvl>
    <w:lvl w:ilvl="2" w:tplc="5556320E">
      <w:numFmt w:val="bullet"/>
      <w:lvlText w:val="•"/>
      <w:lvlJc w:val="left"/>
      <w:pPr>
        <w:ind w:left="2296" w:hanging="567"/>
      </w:pPr>
      <w:rPr>
        <w:rFonts w:hint="default"/>
        <w:lang w:val="en-GB" w:eastAsia="en-GB" w:bidi="en-GB"/>
      </w:rPr>
    </w:lvl>
    <w:lvl w:ilvl="3" w:tplc="8D78D106">
      <w:numFmt w:val="bullet"/>
      <w:lvlText w:val="•"/>
      <w:lvlJc w:val="left"/>
      <w:pPr>
        <w:ind w:left="3332" w:hanging="567"/>
      </w:pPr>
      <w:rPr>
        <w:rFonts w:hint="default"/>
        <w:lang w:val="en-GB" w:eastAsia="en-GB" w:bidi="en-GB"/>
      </w:rPr>
    </w:lvl>
    <w:lvl w:ilvl="4" w:tplc="7C8204FC">
      <w:numFmt w:val="bullet"/>
      <w:lvlText w:val="•"/>
      <w:lvlJc w:val="left"/>
      <w:pPr>
        <w:ind w:left="4368" w:hanging="567"/>
      </w:pPr>
      <w:rPr>
        <w:rFonts w:hint="default"/>
        <w:lang w:val="en-GB" w:eastAsia="en-GB" w:bidi="en-GB"/>
      </w:rPr>
    </w:lvl>
    <w:lvl w:ilvl="5" w:tplc="B44C462A">
      <w:numFmt w:val="bullet"/>
      <w:lvlText w:val="•"/>
      <w:lvlJc w:val="left"/>
      <w:pPr>
        <w:ind w:left="5405" w:hanging="567"/>
      </w:pPr>
      <w:rPr>
        <w:rFonts w:hint="default"/>
        <w:lang w:val="en-GB" w:eastAsia="en-GB" w:bidi="en-GB"/>
      </w:rPr>
    </w:lvl>
    <w:lvl w:ilvl="6" w:tplc="4A0E9386">
      <w:numFmt w:val="bullet"/>
      <w:lvlText w:val="•"/>
      <w:lvlJc w:val="left"/>
      <w:pPr>
        <w:ind w:left="6441" w:hanging="567"/>
      </w:pPr>
      <w:rPr>
        <w:rFonts w:hint="default"/>
        <w:lang w:val="en-GB" w:eastAsia="en-GB" w:bidi="en-GB"/>
      </w:rPr>
    </w:lvl>
    <w:lvl w:ilvl="7" w:tplc="03F4E086">
      <w:numFmt w:val="bullet"/>
      <w:lvlText w:val="•"/>
      <w:lvlJc w:val="left"/>
      <w:pPr>
        <w:ind w:left="7477" w:hanging="567"/>
      </w:pPr>
      <w:rPr>
        <w:rFonts w:hint="default"/>
        <w:lang w:val="en-GB" w:eastAsia="en-GB" w:bidi="en-GB"/>
      </w:rPr>
    </w:lvl>
    <w:lvl w:ilvl="8" w:tplc="F9E8E2B8">
      <w:numFmt w:val="bullet"/>
      <w:lvlText w:val="•"/>
      <w:lvlJc w:val="left"/>
      <w:pPr>
        <w:ind w:left="8513" w:hanging="567"/>
      </w:pPr>
      <w:rPr>
        <w:rFonts w:hint="default"/>
        <w:lang w:val="en-GB" w:eastAsia="en-GB" w:bidi="en-GB"/>
      </w:rPr>
    </w:lvl>
  </w:abstractNum>
  <w:num w:numId="1" w16cid:durableId="1859075779">
    <w:abstractNumId w:val="17"/>
  </w:num>
  <w:num w:numId="2" w16cid:durableId="1078406310">
    <w:abstractNumId w:val="15"/>
  </w:num>
  <w:num w:numId="3" w16cid:durableId="803885582">
    <w:abstractNumId w:val="30"/>
  </w:num>
  <w:num w:numId="4" w16cid:durableId="662783907">
    <w:abstractNumId w:val="19"/>
  </w:num>
  <w:num w:numId="5" w16cid:durableId="999311313">
    <w:abstractNumId w:val="27"/>
  </w:num>
  <w:num w:numId="6" w16cid:durableId="994534402">
    <w:abstractNumId w:val="2"/>
  </w:num>
  <w:num w:numId="7" w16cid:durableId="168105891">
    <w:abstractNumId w:val="22"/>
  </w:num>
  <w:num w:numId="8" w16cid:durableId="655492281">
    <w:abstractNumId w:val="7"/>
  </w:num>
  <w:num w:numId="9" w16cid:durableId="858010493">
    <w:abstractNumId w:val="4"/>
  </w:num>
  <w:num w:numId="10" w16cid:durableId="1257444029">
    <w:abstractNumId w:val="9"/>
  </w:num>
  <w:num w:numId="11" w16cid:durableId="129828829">
    <w:abstractNumId w:val="14"/>
  </w:num>
  <w:num w:numId="12" w16cid:durableId="1707364761">
    <w:abstractNumId w:val="20"/>
  </w:num>
  <w:num w:numId="13" w16cid:durableId="2015062582">
    <w:abstractNumId w:val="1"/>
  </w:num>
  <w:num w:numId="14" w16cid:durableId="2099130177">
    <w:abstractNumId w:val="8"/>
  </w:num>
  <w:num w:numId="15" w16cid:durableId="2097943702">
    <w:abstractNumId w:val="21"/>
  </w:num>
  <w:num w:numId="16" w16cid:durableId="1750419274">
    <w:abstractNumId w:val="5"/>
  </w:num>
  <w:num w:numId="17" w16cid:durableId="671641927">
    <w:abstractNumId w:val="13"/>
  </w:num>
  <w:num w:numId="18" w16cid:durableId="205455590">
    <w:abstractNumId w:val="23"/>
  </w:num>
  <w:num w:numId="19" w16cid:durableId="1707951856">
    <w:abstractNumId w:val="3"/>
  </w:num>
  <w:num w:numId="20" w16cid:durableId="912472320">
    <w:abstractNumId w:val="16"/>
  </w:num>
  <w:num w:numId="21" w16cid:durableId="584412781">
    <w:abstractNumId w:val="18"/>
  </w:num>
  <w:num w:numId="22" w16cid:durableId="503981223">
    <w:abstractNumId w:val="25"/>
  </w:num>
  <w:num w:numId="23" w16cid:durableId="282228909">
    <w:abstractNumId w:val="6"/>
  </w:num>
  <w:num w:numId="24" w16cid:durableId="300424911">
    <w:abstractNumId w:val="26"/>
  </w:num>
  <w:num w:numId="25" w16cid:durableId="1910843682">
    <w:abstractNumId w:val="10"/>
  </w:num>
  <w:num w:numId="26" w16cid:durableId="1874683192">
    <w:abstractNumId w:val="0"/>
  </w:num>
  <w:num w:numId="27" w16cid:durableId="1222474832">
    <w:abstractNumId w:val="11"/>
  </w:num>
  <w:num w:numId="28" w16cid:durableId="1815944156">
    <w:abstractNumId w:val="12"/>
  </w:num>
  <w:num w:numId="29" w16cid:durableId="882016137">
    <w:abstractNumId w:val="24"/>
  </w:num>
  <w:num w:numId="30" w16cid:durableId="465703684">
    <w:abstractNumId w:val="28"/>
  </w:num>
  <w:num w:numId="31" w16cid:durableId="17900086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NDA3NDewsLQwM7dU0lEKTi0uzszPAykwrwUAMgsi/CwAAAA="/>
  </w:docVars>
  <w:rsids>
    <w:rsidRoot w:val="00393511"/>
    <w:rsid w:val="00000698"/>
    <w:rsid w:val="00003D74"/>
    <w:rsid w:val="00012144"/>
    <w:rsid w:val="000157EF"/>
    <w:rsid w:val="0002336D"/>
    <w:rsid w:val="00027E80"/>
    <w:rsid w:val="0004270A"/>
    <w:rsid w:val="00052565"/>
    <w:rsid w:val="00080DC5"/>
    <w:rsid w:val="00082EB2"/>
    <w:rsid w:val="0008337A"/>
    <w:rsid w:val="00092287"/>
    <w:rsid w:val="000952AC"/>
    <w:rsid w:val="000957AC"/>
    <w:rsid w:val="000A63E3"/>
    <w:rsid w:val="000A765D"/>
    <w:rsid w:val="000A7BE8"/>
    <w:rsid w:val="000B4251"/>
    <w:rsid w:val="000C4349"/>
    <w:rsid w:val="000C4D3C"/>
    <w:rsid w:val="000C6B6F"/>
    <w:rsid w:val="000D2D76"/>
    <w:rsid w:val="000F1E63"/>
    <w:rsid w:val="000F63BD"/>
    <w:rsid w:val="00100B8D"/>
    <w:rsid w:val="00102249"/>
    <w:rsid w:val="00104A35"/>
    <w:rsid w:val="001065DD"/>
    <w:rsid w:val="00113CF8"/>
    <w:rsid w:val="001143DE"/>
    <w:rsid w:val="0012000D"/>
    <w:rsid w:val="0012298C"/>
    <w:rsid w:val="00123218"/>
    <w:rsid w:val="00134A6F"/>
    <w:rsid w:val="00142307"/>
    <w:rsid w:val="00142AD9"/>
    <w:rsid w:val="00143437"/>
    <w:rsid w:val="00150A63"/>
    <w:rsid w:val="00153DB4"/>
    <w:rsid w:val="001549EE"/>
    <w:rsid w:val="001651D6"/>
    <w:rsid w:val="0017135E"/>
    <w:rsid w:val="001815F5"/>
    <w:rsid w:val="001873BC"/>
    <w:rsid w:val="00197380"/>
    <w:rsid w:val="001A0E4C"/>
    <w:rsid w:val="001A3A70"/>
    <w:rsid w:val="001A4431"/>
    <w:rsid w:val="001A6708"/>
    <w:rsid w:val="001B04E5"/>
    <w:rsid w:val="001B1155"/>
    <w:rsid w:val="001C459A"/>
    <w:rsid w:val="001C7417"/>
    <w:rsid w:val="002058E6"/>
    <w:rsid w:val="00205905"/>
    <w:rsid w:val="00205F3F"/>
    <w:rsid w:val="00207596"/>
    <w:rsid w:val="00207C3A"/>
    <w:rsid w:val="00241547"/>
    <w:rsid w:val="00242A8B"/>
    <w:rsid w:val="00255685"/>
    <w:rsid w:val="00255B14"/>
    <w:rsid w:val="0027339C"/>
    <w:rsid w:val="00285A22"/>
    <w:rsid w:val="002A0334"/>
    <w:rsid w:val="002A4199"/>
    <w:rsid w:val="002A7247"/>
    <w:rsid w:val="002E4803"/>
    <w:rsid w:val="002F156E"/>
    <w:rsid w:val="00306310"/>
    <w:rsid w:val="0032054F"/>
    <w:rsid w:val="00320810"/>
    <w:rsid w:val="003267D7"/>
    <w:rsid w:val="0034694A"/>
    <w:rsid w:val="00371CE1"/>
    <w:rsid w:val="0037464E"/>
    <w:rsid w:val="00381C0B"/>
    <w:rsid w:val="00386112"/>
    <w:rsid w:val="003912DB"/>
    <w:rsid w:val="00391485"/>
    <w:rsid w:val="00393511"/>
    <w:rsid w:val="003B0ED6"/>
    <w:rsid w:val="003C4724"/>
    <w:rsid w:val="003D71F6"/>
    <w:rsid w:val="003E401B"/>
    <w:rsid w:val="003E531B"/>
    <w:rsid w:val="00407C9A"/>
    <w:rsid w:val="004303A7"/>
    <w:rsid w:val="00432D78"/>
    <w:rsid w:val="00434F72"/>
    <w:rsid w:val="0043778C"/>
    <w:rsid w:val="00442C18"/>
    <w:rsid w:val="0045461D"/>
    <w:rsid w:val="004551D4"/>
    <w:rsid w:val="00456635"/>
    <w:rsid w:val="004710D1"/>
    <w:rsid w:val="00476C34"/>
    <w:rsid w:val="00477A6F"/>
    <w:rsid w:val="00480867"/>
    <w:rsid w:val="00483F07"/>
    <w:rsid w:val="00485F0D"/>
    <w:rsid w:val="00490F1D"/>
    <w:rsid w:val="00497C19"/>
    <w:rsid w:val="004A32F3"/>
    <w:rsid w:val="004A6302"/>
    <w:rsid w:val="004B3C7C"/>
    <w:rsid w:val="004B5469"/>
    <w:rsid w:val="004C0089"/>
    <w:rsid w:val="004C220B"/>
    <w:rsid w:val="004C2B21"/>
    <w:rsid w:val="004C3A88"/>
    <w:rsid w:val="004C3D35"/>
    <w:rsid w:val="004C5871"/>
    <w:rsid w:val="004D2CB7"/>
    <w:rsid w:val="004D64CB"/>
    <w:rsid w:val="004D6F34"/>
    <w:rsid w:val="004E16C4"/>
    <w:rsid w:val="004F2E31"/>
    <w:rsid w:val="00504020"/>
    <w:rsid w:val="00515789"/>
    <w:rsid w:val="005177C6"/>
    <w:rsid w:val="00521D5E"/>
    <w:rsid w:val="00523F79"/>
    <w:rsid w:val="005307D1"/>
    <w:rsid w:val="00536D2D"/>
    <w:rsid w:val="00544686"/>
    <w:rsid w:val="00556532"/>
    <w:rsid w:val="00560E80"/>
    <w:rsid w:val="0056439F"/>
    <w:rsid w:val="00582CC4"/>
    <w:rsid w:val="005973D2"/>
    <w:rsid w:val="005B02AA"/>
    <w:rsid w:val="005B4945"/>
    <w:rsid w:val="005C6FD2"/>
    <w:rsid w:val="005D02D1"/>
    <w:rsid w:val="005D1FB5"/>
    <w:rsid w:val="005D23F6"/>
    <w:rsid w:val="005E6CC3"/>
    <w:rsid w:val="005F784C"/>
    <w:rsid w:val="00600728"/>
    <w:rsid w:val="00604D29"/>
    <w:rsid w:val="00611339"/>
    <w:rsid w:val="006159A8"/>
    <w:rsid w:val="00617BAA"/>
    <w:rsid w:val="00622B74"/>
    <w:rsid w:val="006262FB"/>
    <w:rsid w:val="00631E73"/>
    <w:rsid w:val="00637287"/>
    <w:rsid w:val="006373C0"/>
    <w:rsid w:val="0064475C"/>
    <w:rsid w:val="00647328"/>
    <w:rsid w:val="00653741"/>
    <w:rsid w:val="00664BF8"/>
    <w:rsid w:val="00665B02"/>
    <w:rsid w:val="00666C2A"/>
    <w:rsid w:val="00667EAE"/>
    <w:rsid w:val="00674741"/>
    <w:rsid w:val="006753EF"/>
    <w:rsid w:val="0067626E"/>
    <w:rsid w:val="00680E45"/>
    <w:rsid w:val="0068383F"/>
    <w:rsid w:val="0068489A"/>
    <w:rsid w:val="006862E7"/>
    <w:rsid w:val="00687734"/>
    <w:rsid w:val="00694CD1"/>
    <w:rsid w:val="00696345"/>
    <w:rsid w:val="006A203B"/>
    <w:rsid w:val="006A3945"/>
    <w:rsid w:val="006B02DA"/>
    <w:rsid w:val="006B61C4"/>
    <w:rsid w:val="006B6524"/>
    <w:rsid w:val="006CC2BD"/>
    <w:rsid w:val="006D5553"/>
    <w:rsid w:val="006D631D"/>
    <w:rsid w:val="006E7E9A"/>
    <w:rsid w:val="006F4259"/>
    <w:rsid w:val="006F5955"/>
    <w:rsid w:val="00703B2C"/>
    <w:rsid w:val="0071039F"/>
    <w:rsid w:val="00711B81"/>
    <w:rsid w:val="00714084"/>
    <w:rsid w:val="00733AAD"/>
    <w:rsid w:val="00736839"/>
    <w:rsid w:val="007453EC"/>
    <w:rsid w:val="007506D1"/>
    <w:rsid w:val="00757E7A"/>
    <w:rsid w:val="007B3B7F"/>
    <w:rsid w:val="007B717A"/>
    <w:rsid w:val="007B7991"/>
    <w:rsid w:val="007D106B"/>
    <w:rsid w:val="007F2FDD"/>
    <w:rsid w:val="00812161"/>
    <w:rsid w:val="00812DBF"/>
    <w:rsid w:val="00830653"/>
    <w:rsid w:val="00842B45"/>
    <w:rsid w:val="00843530"/>
    <w:rsid w:val="00851030"/>
    <w:rsid w:val="008603EE"/>
    <w:rsid w:val="00862BC4"/>
    <w:rsid w:val="00874F4F"/>
    <w:rsid w:val="00876992"/>
    <w:rsid w:val="00892428"/>
    <w:rsid w:val="00894A40"/>
    <w:rsid w:val="008954F2"/>
    <w:rsid w:val="008A464F"/>
    <w:rsid w:val="008B44F1"/>
    <w:rsid w:val="008C1A6B"/>
    <w:rsid w:val="008C46AE"/>
    <w:rsid w:val="008C74EF"/>
    <w:rsid w:val="008D2E3E"/>
    <w:rsid w:val="00906D07"/>
    <w:rsid w:val="009074D7"/>
    <w:rsid w:val="00944A81"/>
    <w:rsid w:val="00946543"/>
    <w:rsid w:val="009507FC"/>
    <w:rsid w:val="00954690"/>
    <w:rsid w:val="00966B15"/>
    <w:rsid w:val="00971F04"/>
    <w:rsid w:val="009750A9"/>
    <w:rsid w:val="00991020"/>
    <w:rsid w:val="0099483E"/>
    <w:rsid w:val="0099729A"/>
    <w:rsid w:val="009A49B8"/>
    <w:rsid w:val="009A4F07"/>
    <w:rsid w:val="009A727D"/>
    <w:rsid w:val="009B48B8"/>
    <w:rsid w:val="009B5D18"/>
    <w:rsid w:val="009C4819"/>
    <w:rsid w:val="009D32A1"/>
    <w:rsid w:val="009D7131"/>
    <w:rsid w:val="009E35A7"/>
    <w:rsid w:val="00A00146"/>
    <w:rsid w:val="00A047C5"/>
    <w:rsid w:val="00A12077"/>
    <w:rsid w:val="00A25A4C"/>
    <w:rsid w:val="00A309B4"/>
    <w:rsid w:val="00A359EC"/>
    <w:rsid w:val="00A464CA"/>
    <w:rsid w:val="00A5159F"/>
    <w:rsid w:val="00A66B99"/>
    <w:rsid w:val="00A76CD7"/>
    <w:rsid w:val="00A95274"/>
    <w:rsid w:val="00AA0C81"/>
    <w:rsid w:val="00AA445C"/>
    <w:rsid w:val="00AB1BE2"/>
    <w:rsid w:val="00AB5E1D"/>
    <w:rsid w:val="00AB6B75"/>
    <w:rsid w:val="00AB76B0"/>
    <w:rsid w:val="00ADCE1C"/>
    <w:rsid w:val="00AE6B16"/>
    <w:rsid w:val="00B00112"/>
    <w:rsid w:val="00B006C7"/>
    <w:rsid w:val="00B029B2"/>
    <w:rsid w:val="00B038D0"/>
    <w:rsid w:val="00B2238F"/>
    <w:rsid w:val="00B3362C"/>
    <w:rsid w:val="00B64040"/>
    <w:rsid w:val="00B711FB"/>
    <w:rsid w:val="00B75C97"/>
    <w:rsid w:val="00B766B5"/>
    <w:rsid w:val="00BA1C2C"/>
    <w:rsid w:val="00BB0087"/>
    <w:rsid w:val="00BB03BF"/>
    <w:rsid w:val="00BD403E"/>
    <w:rsid w:val="00BD470B"/>
    <w:rsid w:val="00BD4AEF"/>
    <w:rsid w:val="00BD512E"/>
    <w:rsid w:val="00BD6E68"/>
    <w:rsid w:val="00BF2E4C"/>
    <w:rsid w:val="00BF448D"/>
    <w:rsid w:val="00BF6762"/>
    <w:rsid w:val="00C33119"/>
    <w:rsid w:val="00C42980"/>
    <w:rsid w:val="00C47F38"/>
    <w:rsid w:val="00C55407"/>
    <w:rsid w:val="00C7257A"/>
    <w:rsid w:val="00C740EF"/>
    <w:rsid w:val="00C8703B"/>
    <w:rsid w:val="00C92EA5"/>
    <w:rsid w:val="00C9307E"/>
    <w:rsid w:val="00CA12C0"/>
    <w:rsid w:val="00CA2E2D"/>
    <w:rsid w:val="00CA5C1B"/>
    <w:rsid w:val="00CB2447"/>
    <w:rsid w:val="00CC0537"/>
    <w:rsid w:val="00CC51DB"/>
    <w:rsid w:val="00CE1AAC"/>
    <w:rsid w:val="00CE5147"/>
    <w:rsid w:val="00CE64CC"/>
    <w:rsid w:val="00D00A8C"/>
    <w:rsid w:val="00D050B0"/>
    <w:rsid w:val="00D05B81"/>
    <w:rsid w:val="00D1465C"/>
    <w:rsid w:val="00D20F57"/>
    <w:rsid w:val="00D3434C"/>
    <w:rsid w:val="00D368B8"/>
    <w:rsid w:val="00D37938"/>
    <w:rsid w:val="00D46E76"/>
    <w:rsid w:val="00D725EB"/>
    <w:rsid w:val="00D94B2B"/>
    <w:rsid w:val="00DA3EFE"/>
    <w:rsid w:val="00E16E66"/>
    <w:rsid w:val="00E2148E"/>
    <w:rsid w:val="00E22E8C"/>
    <w:rsid w:val="00E2424E"/>
    <w:rsid w:val="00E2426C"/>
    <w:rsid w:val="00E346A4"/>
    <w:rsid w:val="00E516D3"/>
    <w:rsid w:val="00E529CE"/>
    <w:rsid w:val="00E63E7F"/>
    <w:rsid w:val="00E65D74"/>
    <w:rsid w:val="00E80265"/>
    <w:rsid w:val="00EA35AA"/>
    <w:rsid w:val="00EA4822"/>
    <w:rsid w:val="00EA5308"/>
    <w:rsid w:val="00EB3410"/>
    <w:rsid w:val="00EB6C0E"/>
    <w:rsid w:val="00EB6E12"/>
    <w:rsid w:val="00EC3AA8"/>
    <w:rsid w:val="00F00ABE"/>
    <w:rsid w:val="00F01990"/>
    <w:rsid w:val="00F057FB"/>
    <w:rsid w:val="00F2505E"/>
    <w:rsid w:val="00F30313"/>
    <w:rsid w:val="00F307DB"/>
    <w:rsid w:val="00F76338"/>
    <w:rsid w:val="00F95613"/>
    <w:rsid w:val="00F96136"/>
    <w:rsid w:val="00F971B7"/>
    <w:rsid w:val="00FC514E"/>
    <w:rsid w:val="00FD5393"/>
    <w:rsid w:val="00FF3D39"/>
    <w:rsid w:val="00FF3E30"/>
    <w:rsid w:val="010A620B"/>
    <w:rsid w:val="016A6A21"/>
    <w:rsid w:val="01C2B1B4"/>
    <w:rsid w:val="020F9964"/>
    <w:rsid w:val="034F4F4E"/>
    <w:rsid w:val="0394F482"/>
    <w:rsid w:val="03CABFC0"/>
    <w:rsid w:val="047454EA"/>
    <w:rsid w:val="04EF700E"/>
    <w:rsid w:val="0571D72B"/>
    <w:rsid w:val="060087AD"/>
    <w:rsid w:val="061CE412"/>
    <w:rsid w:val="07B109D9"/>
    <w:rsid w:val="08541A6D"/>
    <w:rsid w:val="08C4B134"/>
    <w:rsid w:val="09DC5AFF"/>
    <w:rsid w:val="0AEC58D0"/>
    <w:rsid w:val="0B0413DE"/>
    <w:rsid w:val="0C9DEC01"/>
    <w:rsid w:val="0ED55504"/>
    <w:rsid w:val="0EE2932D"/>
    <w:rsid w:val="0EFB35A0"/>
    <w:rsid w:val="0F25CC95"/>
    <w:rsid w:val="0FF21ABF"/>
    <w:rsid w:val="103E0ED3"/>
    <w:rsid w:val="114CE3A5"/>
    <w:rsid w:val="11E517FD"/>
    <w:rsid w:val="12DAF937"/>
    <w:rsid w:val="150DA788"/>
    <w:rsid w:val="15403D8C"/>
    <w:rsid w:val="15AD8860"/>
    <w:rsid w:val="17473D36"/>
    <w:rsid w:val="177997D7"/>
    <w:rsid w:val="1932C953"/>
    <w:rsid w:val="19497E3A"/>
    <w:rsid w:val="1A78A718"/>
    <w:rsid w:val="1A8B95F0"/>
    <w:rsid w:val="1AA67DCA"/>
    <w:rsid w:val="1B79C252"/>
    <w:rsid w:val="1C5D502F"/>
    <w:rsid w:val="1C5F49BF"/>
    <w:rsid w:val="1C6443BC"/>
    <w:rsid w:val="1D539936"/>
    <w:rsid w:val="1D965292"/>
    <w:rsid w:val="1ED80FF5"/>
    <w:rsid w:val="2072F23C"/>
    <w:rsid w:val="20C061F4"/>
    <w:rsid w:val="20DAD903"/>
    <w:rsid w:val="21219FE6"/>
    <w:rsid w:val="21314010"/>
    <w:rsid w:val="213C82AE"/>
    <w:rsid w:val="21C6F189"/>
    <w:rsid w:val="22DF918A"/>
    <w:rsid w:val="23797F47"/>
    <w:rsid w:val="24F8547C"/>
    <w:rsid w:val="253A6179"/>
    <w:rsid w:val="25927E92"/>
    <w:rsid w:val="25EDEACA"/>
    <w:rsid w:val="26318457"/>
    <w:rsid w:val="2653BBD0"/>
    <w:rsid w:val="27DFCC4F"/>
    <w:rsid w:val="27F071B8"/>
    <w:rsid w:val="29C8F7AC"/>
    <w:rsid w:val="29C9CC0A"/>
    <w:rsid w:val="2A5F6B63"/>
    <w:rsid w:val="2B8BD457"/>
    <w:rsid w:val="2C31A26C"/>
    <w:rsid w:val="2CF5D30D"/>
    <w:rsid w:val="2D25F501"/>
    <w:rsid w:val="2D487D9A"/>
    <w:rsid w:val="2D86604C"/>
    <w:rsid w:val="2DBC17AC"/>
    <w:rsid w:val="2F256197"/>
    <w:rsid w:val="2FAD1ADA"/>
    <w:rsid w:val="2FC91665"/>
    <w:rsid w:val="30AA990A"/>
    <w:rsid w:val="317B6341"/>
    <w:rsid w:val="31DE34C0"/>
    <w:rsid w:val="31F519A8"/>
    <w:rsid w:val="354A2F4A"/>
    <w:rsid w:val="357849D4"/>
    <w:rsid w:val="35D8BF34"/>
    <w:rsid w:val="36B5B05D"/>
    <w:rsid w:val="374B5A99"/>
    <w:rsid w:val="3829405F"/>
    <w:rsid w:val="3A9EC866"/>
    <w:rsid w:val="3C57B961"/>
    <w:rsid w:val="3CA1EC35"/>
    <w:rsid w:val="3D1D32F9"/>
    <w:rsid w:val="3E3B00F8"/>
    <w:rsid w:val="3ED58B4C"/>
    <w:rsid w:val="3EF53F6E"/>
    <w:rsid w:val="400293B4"/>
    <w:rsid w:val="40B1A327"/>
    <w:rsid w:val="48EBE55B"/>
    <w:rsid w:val="494978F3"/>
    <w:rsid w:val="498196D4"/>
    <w:rsid w:val="4B7C99B9"/>
    <w:rsid w:val="4D978CD4"/>
    <w:rsid w:val="4E288AAF"/>
    <w:rsid w:val="4E32FE49"/>
    <w:rsid w:val="4E9DF6C5"/>
    <w:rsid w:val="50A0F7A5"/>
    <w:rsid w:val="5135D3D0"/>
    <w:rsid w:val="5143FDBD"/>
    <w:rsid w:val="52980C6A"/>
    <w:rsid w:val="52FEE788"/>
    <w:rsid w:val="53E522BD"/>
    <w:rsid w:val="5599764E"/>
    <w:rsid w:val="56526B96"/>
    <w:rsid w:val="569B585A"/>
    <w:rsid w:val="57570C22"/>
    <w:rsid w:val="57B6BF53"/>
    <w:rsid w:val="57D39C88"/>
    <w:rsid w:val="5873B0EE"/>
    <w:rsid w:val="5889440B"/>
    <w:rsid w:val="58D8EC03"/>
    <w:rsid w:val="5A07C664"/>
    <w:rsid w:val="5A503E54"/>
    <w:rsid w:val="5AC087EA"/>
    <w:rsid w:val="5B2D3096"/>
    <w:rsid w:val="5B7B5666"/>
    <w:rsid w:val="5B8B1B4D"/>
    <w:rsid w:val="5C209867"/>
    <w:rsid w:val="5CFF522B"/>
    <w:rsid w:val="5D1ADAEE"/>
    <w:rsid w:val="5EE50519"/>
    <w:rsid w:val="5F006294"/>
    <w:rsid w:val="615F7B1C"/>
    <w:rsid w:val="617E3CC1"/>
    <w:rsid w:val="626592DD"/>
    <w:rsid w:val="628C4C64"/>
    <w:rsid w:val="640E7576"/>
    <w:rsid w:val="65016CED"/>
    <w:rsid w:val="6569AC46"/>
    <w:rsid w:val="6634BAE1"/>
    <w:rsid w:val="67079288"/>
    <w:rsid w:val="68074764"/>
    <w:rsid w:val="689AF53E"/>
    <w:rsid w:val="6908A572"/>
    <w:rsid w:val="6914AC61"/>
    <w:rsid w:val="69B61E20"/>
    <w:rsid w:val="69DBE9FA"/>
    <w:rsid w:val="6BE097F8"/>
    <w:rsid w:val="6C165DFF"/>
    <w:rsid w:val="6D87E547"/>
    <w:rsid w:val="6DE11865"/>
    <w:rsid w:val="6E49340F"/>
    <w:rsid w:val="6E6A96FF"/>
    <w:rsid w:val="6EBF0334"/>
    <w:rsid w:val="6ED728A9"/>
    <w:rsid w:val="6EE640A8"/>
    <w:rsid w:val="717DC429"/>
    <w:rsid w:val="75E70861"/>
    <w:rsid w:val="7648D5A5"/>
    <w:rsid w:val="7661CACE"/>
    <w:rsid w:val="76927150"/>
    <w:rsid w:val="76C31541"/>
    <w:rsid w:val="771D3811"/>
    <w:rsid w:val="77264284"/>
    <w:rsid w:val="77426C44"/>
    <w:rsid w:val="77693906"/>
    <w:rsid w:val="78B9068E"/>
    <w:rsid w:val="7A30D02B"/>
    <w:rsid w:val="7A9FF401"/>
    <w:rsid w:val="7AA67310"/>
    <w:rsid w:val="7BF0A750"/>
    <w:rsid w:val="7BFE9D79"/>
    <w:rsid w:val="7DA15333"/>
    <w:rsid w:val="7E72685C"/>
    <w:rsid w:val="7F2848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F0C90"/>
  <w15:chartTrackingRefBased/>
  <w15:docId w15:val="{F72286D9-6BE2-4950-8462-A2F0060B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EC"/>
    <w:pPr>
      <w:spacing w:after="320" w:line="360" w:lineRule="auto"/>
      <w:jc w:val="both"/>
    </w:pPr>
    <w:rPr>
      <w:rFonts w:cstheme="minorHAnsi"/>
      <w:sz w:val="24"/>
      <w:szCs w:val="24"/>
      <w:lang w:bidi="en-GB"/>
    </w:rPr>
  </w:style>
  <w:style w:type="paragraph" w:styleId="Heading1">
    <w:name w:val="heading 1"/>
    <w:basedOn w:val="Normal"/>
    <w:next w:val="Normal"/>
    <w:link w:val="Heading1Char"/>
    <w:uiPriority w:val="9"/>
    <w:qFormat/>
    <w:rsid w:val="00BD470B"/>
    <w:pPr>
      <w:keepNext/>
      <w:keepLines/>
      <w:numPr>
        <w:numId w:val="12"/>
      </w:numPr>
      <w:spacing w:before="240" w:after="0"/>
      <w:outlineLvl w:val="0"/>
    </w:pPr>
    <w:rPr>
      <w:rFonts w:ascii="Arial" w:eastAsiaTheme="majorEastAsia" w:hAnsi="Arial" w:cs="Arial"/>
      <w:color w:val="003750" w:themeColor="accent1" w:themeShade="BF"/>
      <w:sz w:val="32"/>
      <w:szCs w:val="32"/>
    </w:rPr>
  </w:style>
  <w:style w:type="paragraph" w:styleId="Heading2">
    <w:name w:val="heading 2"/>
    <w:basedOn w:val="Normal"/>
    <w:next w:val="Normal"/>
    <w:link w:val="Heading2Char"/>
    <w:uiPriority w:val="9"/>
    <w:unhideWhenUsed/>
    <w:qFormat/>
    <w:rsid w:val="00BD470B"/>
    <w:pPr>
      <w:keepNext/>
      <w:keepLines/>
      <w:numPr>
        <w:ilvl w:val="1"/>
        <w:numId w:val="12"/>
      </w:numPr>
      <w:spacing w:before="40" w:after="0"/>
      <w:outlineLvl w:val="1"/>
    </w:pPr>
    <w:rPr>
      <w:rFonts w:ascii="Arial" w:eastAsiaTheme="majorEastAsia" w:hAnsi="Arial" w:cs="Arial"/>
      <w:color w:val="003750" w:themeColor="accent1" w:themeShade="BF"/>
      <w:sz w:val="26"/>
      <w:szCs w:val="26"/>
    </w:rPr>
  </w:style>
  <w:style w:type="paragraph" w:styleId="Heading3">
    <w:name w:val="heading 3"/>
    <w:basedOn w:val="Normal"/>
    <w:next w:val="Normal"/>
    <w:link w:val="Heading3Char"/>
    <w:uiPriority w:val="9"/>
    <w:unhideWhenUsed/>
    <w:qFormat/>
    <w:rsid w:val="000C4D3C"/>
    <w:pPr>
      <w:keepNext/>
      <w:keepLines/>
      <w:numPr>
        <w:ilvl w:val="2"/>
        <w:numId w:val="12"/>
      </w:numPr>
      <w:spacing w:before="40" w:after="0"/>
      <w:outlineLvl w:val="2"/>
    </w:pPr>
    <w:rPr>
      <w:rFonts w:asciiTheme="majorHAnsi" w:eastAsiaTheme="majorEastAsia" w:hAnsiTheme="majorHAnsi" w:cstheme="majorBidi"/>
      <w:color w:val="002435" w:themeColor="accent1" w:themeShade="7F"/>
    </w:rPr>
  </w:style>
  <w:style w:type="paragraph" w:styleId="Heading4">
    <w:name w:val="heading 4"/>
    <w:basedOn w:val="Normal"/>
    <w:next w:val="Normal"/>
    <w:link w:val="Heading4Char"/>
    <w:uiPriority w:val="9"/>
    <w:semiHidden/>
    <w:unhideWhenUsed/>
    <w:qFormat/>
    <w:rsid w:val="00E22E8C"/>
    <w:pPr>
      <w:keepNext/>
      <w:keepLines/>
      <w:numPr>
        <w:ilvl w:val="3"/>
        <w:numId w:val="12"/>
      </w:numPr>
      <w:spacing w:before="40" w:after="0"/>
      <w:outlineLvl w:val="3"/>
    </w:pPr>
    <w:rPr>
      <w:rFonts w:asciiTheme="majorHAnsi" w:eastAsiaTheme="majorEastAsia" w:hAnsiTheme="majorHAnsi" w:cstheme="majorBidi"/>
      <w:i/>
      <w:iCs/>
      <w:color w:val="003750" w:themeColor="accent1" w:themeShade="BF"/>
    </w:rPr>
  </w:style>
  <w:style w:type="paragraph" w:styleId="Heading5">
    <w:name w:val="heading 5"/>
    <w:basedOn w:val="Normal"/>
    <w:next w:val="Normal"/>
    <w:link w:val="Heading5Char"/>
    <w:uiPriority w:val="9"/>
    <w:semiHidden/>
    <w:unhideWhenUsed/>
    <w:qFormat/>
    <w:rsid w:val="00E22E8C"/>
    <w:pPr>
      <w:keepNext/>
      <w:keepLines/>
      <w:numPr>
        <w:ilvl w:val="4"/>
        <w:numId w:val="12"/>
      </w:numPr>
      <w:spacing w:before="40" w:after="0"/>
      <w:outlineLvl w:val="4"/>
    </w:pPr>
    <w:rPr>
      <w:rFonts w:asciiTheme="majorHAnsi" w:eastAsiaTheme="majorEastAsia" w:hAnsiTheme="majorHAnsi" w:cstheme="majorBidi"/>
      <w:color w:val="003750" w:themeColor="accent1" w:themeShade="BF"/>
    </w:rPr>
  </w:style>
  <w:style w:type="paragraph" w:styleId="Heading6">
    <w:name w:val="heading 6"/>
    <w:basedOn w:val="Normal"/>
    <w:next w:val="Normal"/>
    <w:link w:val="Heading6Char"/>
    <w:uiPriority w:val="9"/>
    <w:semiHidden/>
    <w:unhideWhenUsed/>
    <w:qFormat/>
    <w:rsid w:val="00E22E8C"/>
    <w:pPr>
      <w:keepNext/>
      <w:keepLines/>
      <w:numPr>
        <w:ilvl w:val="5"/>
        <w:numId w:val="12"/>
      </w:numPr>
      <w:spacing w:before="40" w:after="0"/>
      <w:outlineLvl w:val="5"/>
    </w:pPr>
    <w:rPr>
      <w:rFonts w:asciiTheme="majorHAnsi" w:eastAsiaTheme="majorEastAsia" w:hAnsiTheme="majorHAnsi" w:cstheme="majorBidi"/>
      <w:color w:val="002435" w:themeColor="accent1" w:themeShade="7F"/>
    </w:rPr>
  </w:style>
  <w:style w:type="paragraph" w:styleId="Heading7">
    <w:name w:val="heading 7"/>
    <w:basedOn w:val="Normal"/>
    <w:next w:val="Normal"/>
    <w:link w:val="Heading7Char"/>
    <w:uiPriority w:val="9"/>
    <w:semiHidden/>
    <w:unhideWhenUsed/>
    <w:qFormat/>
    <w:rsid w:val="00E22E8C"/>
    <w:pPr>
      <w:keepNext/>
      <w:keepLines/>
      <w:numPr>
        <w:ilvl w:val="6"/>
        <w:numId w:val="12"/>
      </w:numPr>
      <w:spacing w:before="40" w:after="0"/>
      <w:outlineLvl w:val="6"/>
    </w:pPr>
    <w:rPr>
      <w:rFonts w:asciiTheme="majorHAnsi" w:eastAsiaTheme="majorEastAsia" w:hAnsiTheme="majorHAnsi" w:cstheme="majorBidi"/>
      <w:i/>
      <w:iCs/>
      <w:color w:val="002435" w:themeColor="accent1" w:themeShade="7F"/>
    </w:rPr>
  </w:style>
  <w:style w:type="paragraph" w:styleId="Heading8">
    <w:name w:val="heading 8"/>
    <w:basedOn w:val="Normal"/>
    <w:next w:val="Normal"/>
    <w:link w:val="Heading8Char"/>
    <w:uiPriority w:val="9"/>
    <w:semiHidden/>
    <w:unhideWhenUsed/>
    <w:qFormat/>
    <w:rsid w:val="00E22E8C"/>
    <w:pPr>
      <w:keepNext/>
      <w:keepLines/>
      <w:numPr>
        <w:ilvl w:val="7"/>
        <w:numId w:val="12"/>
      </w:numPr>
      <w:spacing w:before="40" w:after="0"/>
      <w:outlineLvl w:val="7"/>
    </w:pPr>
    <w:rPr>
      <w:rFonts w:asciiTheme="majorHAnsi" w:eastAsiaTheme="majorEastAsia" w:hAnsiTheme="majorHAnsi" w:cstheme="majorBidi"/>
      <w:color w:val="484848" w:themeColor="text1" w:themeTint="D8"/>
      <w:sz w:val="21"/>
      <w:szCs w:val="21"/>
    </w:rPr>
  </w:style>
  <w:style w:type="paragraph" w:styleId="Heading9">
    <w:name w:val="heading 9"/>
    <w:basedOn w:val="Normal"/>
    <w:next w:val="Normal"/>
    <w:link w:val="Heading9Char"/>
    <w:uiPriority w:val="9"/>
    <w:semiHidden/>
    <w:unhideWhenUsed/>
    <w:qFormat/>
    <w:rsid w:val="00E22E8C"/>
    <w:pPr>
      <w:keepNext/>
      <w:keepLines/>
      <w:numPr>
        <w:ilvl w:val="8"/>
        <w:numId w:val="12"/>
      </w:numPr>
      <w:spacing w:before="40" w:after="0"/>
      <w:outlineLvl w:val="8"/>
    </w:pPr>
    <w:rPr>
      <w:rFonts w:asciiTheme="majorHAnsi" w:eastAsiaTheme="majorEastAsia" w:hAnsiTheme="majorHAnsi" w:cstheme="majorBidi"/>
      <w:i/>
      <w:iCs/>
      <w:color w:val="48484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7BAA"/>
    <w:pPr>
      <w:spacing w:after="0" w:line="276"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BAA"/>
    <w:rPr>
      <w:rFonts w:asciiTheme="majorHAnsi" w:eastAsiaTheme="majorEastAsia" w:hAnsiTheme="majorHAnsi" w:cstheme="majorBidi"/>
      <w:spacing w:val="-10"/>
      <w:kern w:val="28"/>
      <w:sz w:val="56"/>
      <w:szCs w:val="56"/>
      <w:lang w:bidi="en-GB"/>
    </w:rPr>
  </w:style>
  <w:style w:type="character" w:customStyle="1" w:styleId="Heading1Char">
    <w:name w:val="Heading 1 Char"/>
    <w:basedOn w:val="DefaultParagraphFont"/>
    <w:link w:val="Heading1"/>
    <w:uiPriority w:val="9"/>
    <w:rsid w:val="00BD470B"/>
    <w:rPr>
      <w:rFonts w:ascii="Arial" w:eastAsiaTheme="majorEastAsia" w:hAnsi="Arial" w:cs="Arial"/>
      <w:color w:val="003750" w:themeColor="accent1" w:themeShade="BF"/>
      <w:sz w:val="32"/>
      <w:szCs w:val="32"/>
      <w:lang w:bidi="en-GB"/>
    </w:rPr>
  </w:style>
  <w:style w:type="paragraph" w:styleId="TOCHeading">
    <w:name w:val="TOC Heading"/>
    <w:basedOn w:val="Heading1"/>
    <w:next w:val="Normal"/>
    <w:uiPriority w:val="39"/>
    <w:unhideWhenUsed/>
    <w:qFormat/>
    <w:rsid w:val="00393511"/>
    <w:pPr>
      <w:outlineLvl w:val="9"/>
    </w:pPr>
    <w:rPr>
      <w:lang w:val="en-US"/>
    </w:rPr>
  </w:style>
  <w:style w:type="character" w:styleId="Hyperlink">
    <w:name w:val="Hyperlink"/>
    <w:basedOn w:val="DefaultParagraphFont"/>
    <w:uiPriority w:val="99"/>
    <w:unhideWhenUsed/>
    <w:rsid w:val="00393511"/>
    <w:rPr>
      <w:color w:val="004A6C" w:themeColor="hyperlink"/>
      <w:u w:val="single"/>
    </w:rPr>
  </w:style>
  <w:style w:type="character" w:styleId="UnresolvedMention">
    <w:name w:val="Unresolved Mention"/>
    <w:basedOn w:val="DefaultParagraphFont"/>
    <w:uiPriority w:val="99"/>
    <w:semiHidden/>
    <w:unhideWhenUsed/>
    <w:rsid w:val="00393511"/>
    <w:rPr>
      <w:color w:val="605E5C"/>
      <w:shd w:val="clear" w:color="auto" w:fill="E1DFDD"/>
    </w:rPr>
  </w:style>
  <w:style w:type="paragraph" w:styleId="BodyText">
    <w:name w:val="Body Text"/>
    <w:basedOn w:val="Normal"/>
    <w:link w:val="BodyTextChar"/>
    <w:uiPriority w:val="99"/>
    <w:semiHidden/>
    <w:unhideWhenUsed/>
    <w:rsid w:val="00393511"/>
    <w:pPr>
      <w:spacing w:after="120"/>
    </w:pPr>
  </w:style>
  <w:style w:type="character" w:customStyle="1" w:styleId="BodyTextChar">
    <w:name w:val="Body Text Char"/>
    <w:basedOn w:val="DefaultParagraphFont"/>
    <w:link w:val="BodyText"/>
    <w:uiPriority w:val="99"/>
    <w:semiHidden/>
    <w:rsid w:val="00393511"/>
  </w:style>
  <w:style w:type="paragraph" w:customStyle="1" w:styleId="TableParagraph">
    <w:name w:val="Table Paragraph"/>
    <w:basedOn w:val="Normal"/>
    <w:uiPriority w:val="1"/>
    <w:qFormat/>
    <w:rsid w:val="00393511"/>
    <w:pPr>
      <w:widowControl w:val="0"/>
      <w:autoSpaceDE w:val="0"/>
      <w:autoSpaceDN w:val="0"/>
      <w:spacing w:after="0" w:line="240" w:lineRule="auto"/>
    </w:pPr>
    <w:rPr>
      <w:rFonts w:ascii="Calibri" w:eastAsia="Calibri" w:hAnsi="Calibri" w:cs="Calibri"/>
      <w:lang w:eastAsia="en-GB"/>
    </w:rPr>
  </w:style>
  <w:style w:type="paragraph" w:styleId="TOC1">
    <w:name w:val="toc 1"/>
    <w:basedOn w:val="Normal"/>
    <w:next w:val="Normal"/>
    <w:autoRedefine/>
    <w:uiPriority w:val="39"/>
    <w:unhideWhenUsed/>
    <w:rsid w:val="00694CD1"/>
    <w:pPr>
      <w:tabs>
        <w:tab w:val="left" w:pos="284"/>
        <w:tab w:val="right" w:leader="dot" w:pos="9016"/>
      </w:tabs>
      <w:spacing w:after="100" w:line="240" w:lineRule="auto"/>
    </w:pPr>
    <w:rPr>
      <w:b/>
      <w:bCs/>
      <w:noProof/>
    </w:rPr>
  </w:style>
  <w:style w:type="character" w:customStyle="1" w:styleId="Heading2Char">
    <w:name w:val="Heading 2 Char"/>
    <w:basedOn w:val="DefaultParagraphFont"/>
    <w:link w:val="Heading2"/>
    <w:uiPriority w:val="9"/>
    <w:rsid w:val="00BD470B"/>
    <w:rPr>
      <w:rFonts w:ascii="Arial" w:eastAsiaTheme="majorEastAsia" w:hAnsi="Arial" w:cs="Arial"/>
      <w:color w:val="003750" w:themeColor="accent1" w:themeShade="BF"/>
      <w:sz w:val="26"/>
      <w:szCs w:val="26"/>
      <w:lang w:bidi="en-GB"/>
    </w:rPr>
  </w:style>
  <w:style w:type="character" w:customStyle="1" w:styleId="Heading3Char">
    <w:name w:val="Heading 3 Char"/>
    <w:basedOn w:val="DefaultParagraphFont"/>
    <w:link w:val="Heading3"/>
    <w:uiPriority w:val="9"/>
    <w:rsid w:val="000C4D3C"/>
    <w:rPr>
      <w:rFonts w:asciiTheme="majorHAnsi" w:eastAsiaTheme="majorEastAsia" w:hAnsiTheme="majorHAnsi" w:cstheme="majorBidi"/>
      <w:color w:val="002435" w:themeColor="accent1" w:themeShade="7F"/>
      <w:sz w:val="24"/>
      <w:szCs w:val="24"/>
    </w:rPr>
  </w:style>
  <w:style w:type="character" w:styleId="Strong">
    <w:name w:val="Strong"/>
    <w:basedOn w:val="DefaultParagraphFont"/>
    <w:uiPriority w:val="22"/>
    <w:qFormat/>
    <w:rsid w:val="00FF3E30"/>
    <w:rPr>
      <w:b/>
      <w:bCs/>
    </w:rPr>
  </w:style>
  <w:style w:type="paragraph" w:styleId="TOC2">
    <w:name w:val="toc 2"/>
    <w:basedOn w:val="Normal"/>
    <w:next w:val="Normal"/>
    <w:autoRedefine/>
    <w:uiPriority w:val="39"/>
    <w:unhideWhenUsed/>
    <w:rsid w:val="00694CD1"/>
    <w:pPr>
      <w:tabs>
        <w:tab w:val="left" w:pos="709"/>
        <w:tab w:val="right" w:leader="dot" w:pos="9016"/>
      </w:tabs>
      <w:spacing w:after="100" w:line="240" w:lineRule="auto"/>
      <w:ind w:left="220"/>
    </w:pPr>
    <w:rPr>
      <w:noProof/>
      <w:sz w:val="22"/>
      <w:szCs w:val="22"/>
    </w:rPr>
  </w:style>
  <w:style w:type="paragraph" w:styleId="TOC3">
    <w:name w:val="toc 3"/>
    <w:basedOn w:val="Normal"/>
    <w:next w:val="Normal"/>
    <w:autoRedefine/>
    <w:uiPriority w:val="39"/>
    <w:unhideWhenUsed/>
    <w:rsid w:val="00694CD1"/>
    <w:pPr>
      <w:tabs>
        <w:tab w:val="left" w:pos="1134"/>
        <w:tab w:val="right" w:leader="dot" w:pos="9016"/>
      </w:tabs>
      <w:spacing w:after="100" w:line="240" w:lineRule="auto"/>
      <w:ind w:left="440"/>
    </w:pPr>
    <w:rPr>
      <w:noProof/>
      <w:sz w:val="22"/>
      <w:szCs w:val="22"/>
    </w:rPr>
  </w:style>
  <w:style w:type="character" w:customStyle="1" w:styleId="Heading4Char">
    <w:name w:val="Heading 4 Char"/>
    <w:basedOn w:val="DefaultParagraphFont"/>
    <w:link w:val="Heading4"/>
    <w:uiPriority w:val="9"/>
    <w:semiHidden/>
    <w:rsid w:val="00E22E8C"/>
    <w:rPr>
      <w:rFonts w:asciiTheme="majorHAnsi" w:eastAsiaTheme="majorEastAsia" w:hAnsiTheme="majorHAnsi" w:cstheme="majorBidi"/>
      <w:i/>
      <w:iCs/>
      <w:color w:val="003750" w:themeColor="accent1" w:themeShade="BF"/>
    </w:rPr>
  </w:style>
  <w:style w:type="character" w:customStyle="1" w:styleId="Heading5Char">
    <w:name w:val="Heading 5 Char"/>
    <w:basedOn w:val="DefaultParagraphFont"/>
    <w:link w:val="Heading5"/>
    <w:uiPriority w:val="9"/>
    <w:semiHidden/>
    <w:rsid w:val="00E22E8C"/>
    <w:rPr>
      <w:rFonts w:asciiTheme="majorHAnsi" w:eastAsiaTheme="majorEastAsia" w:hAnsiTheme="majorHAnsi" w:cstheme="majorBidi"/>
      <w:color w:val="003750" w:themeColor="accent1" w:themeShade="BF"/>
    </w:rPr>
  </w:style>
  <w:style w:type="character" w:customStyle="1" w:styleId="Heading6Char">
    <w:name w:val="Heading 6 Char"/>
    <w:basedOn w:val="DefaultParagraphFont"/>
    <w:link w:val="Heading6"/>
    <w:uiPriority w:val="9"/>
    <w:semiHidden/>
    <w:rsid w:val="00E22E8C"/>
    <w:rPr>
      <w:rFonts w:asciiTheme="majorHAnsi" w:eastAsiaTheme="majorEastAsia" w:hAnsiTheme="majorHAnsi" w:cstheme="majorBidi"/>
      <w:color w:val="002435" w:themeColor="accent1" w:themeShade="7F"/>
    </w:rPr>
  </w:style>
  <w:style w:type="character" w:customStyle="1" w:styleId="Heading7Char">
    <w:name w:val="Heading 7 Char"/>
    <w:basedOn w:val="DefaultParagraphFont"/>
    <w:link w:val="Heading7"/>
    <w:uiPriority w:val="9"/>
    <w:semiHidden/>
    <w:rsid w:val="00E22E8C"/>
    <w:rPr>
      <w:rFonts w:asciiTheme="majorHAnsi" w:eastAsiaTheme="majorEastAsia" w:hAnsiTheme="majorHAnsi" w:cstheme="majorBidi"/>
      <w:i/>
      <w:iCs/>
      <w:color w:val="002435" w:themeColor="accent1" w:themeShade="7F"/>
    </w:rPr>
  </w:style>
  <w:style w:type="character" w:customStyle="1" w:styleId="Heading8Char">
    <w:name w:val="Heading 8 Char"/>
    <w:basedOn w:val="DefaultParagraphFont"/>
    <w:link w:val="Heading8"/>
    <w:uiPriority w:val="9"/>
    <w:semiHidden/>
    <w:rsid w:val="00E22E8C"/>
    <w:rPr>
      <w:rFonts w:asciiTheme="majorHAnsi" w:eastAsiaTheme="majorEastAsia" w:hAnsiTheme="majorHAnsi" w:cstheme="majorBidi"/>
      <w:color w:val="484848" w:themeColor="text1" w:themeTint="D8"/>
      <w:sz w:val="21"/>
      <w:szCs w:val="21"/>
    </w:rPr>
  </w:style>
  <w:style w:type="character" w:customStyle="1" w:styleId="Heading9Char">
    <w:name w:val="Heading 9 Char"/>
    <w:basedOn w:val="DefaultParagraphFont"/>
    <w:link w:val="Heading9"/>
    <w:uiPriority w:val="9"/>
    <w:semiHidden/>
    <w:rsid w:val="00E22E8C"/>
    <w:rPr>
      <w:rFonts w:asciiTheme="majorHAnsi" w:eastAsiaTheme="majorEastAsia" w:hAnsiTheme="majorHAnsi" w:cstheme="majorBidi"/>
      <w:i/>
      <w:iCs/>
      <w:color w:val="484848" w:themeColor="text1" w:themeTint="D8"/>
      <w:sz w:val="21"/>
      <w:szCs w:val="21"/>
    </w:rPr>
  </w:style>
  <w:style w:type="paragraph" w:styleId="Header">
    <w:name w:val="header"/>
    <w:basedOn w:val="Normal"/>
    <w:link w:val="HeaderChar"/>
    <w:uiPriority w:val="99"/>
    <w:unhideWhenUsed/>
    <w:rsid w:val="009D3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A1"/>
  </w:style>
  <w:style w:type="paragraph" w:styleId="Footer">
    <w:name w:val="footer"/>
    <w:basedOn w:val="Normal"/>
    <w:link w:val="FooterChar"/>
    <w:uiPriority w:val="99"/>
    <w:unhideWhenUsed/>
    <w:rsid w:val="009D3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A1"/>
  </w:style>
  <w:style w:type="paragraph" w:styleId="ListParagraph">
    <w:name w:val="List Paragraph"/>
    <w:basedOn w:val="Normal"/>
    <w:uiPriority w:val="34"/>
    <w:qFormat/>
    <w:rsid w:val="009D32A1"/>
    <w:pPr>
      <w:ind w:left="720"/>
      <w:contextualSpacing/>
    </w:pPr>
  </w:style>
  <w:style w:type="paragraph" w:styleId="NoSpacing">
    <w:name w:val="No Spacing"/>
    <w:uiPriority w:val="1"/>
    <w:qFormat/>
    <w:rsid w:val="00617BAA"/>
    <w:pPr>
      <w:spacing w:after="0" w:line="240" w:lineRule="auto"/>
      <w:jc w:val="both"/>
    </w:pPr>
    <w:rPr>
      <w:rFonts w:cstheme="minorHAnsi"/>
      <w:sz w:val="24"/>
      <w:szCs w:val="24"/>
      <w:lang w:bidi="en-GB"/>
    </w:rPr>
  </w:style>
  <w:style w:type="character" w:styleId="CommentReference">
    <w:name w:val="annotation reference"/>
    <w:basedOn w:val="DefaultParagraphFont"/>
    <w:uiPriority w:val="99"/>
    <w:semiHidden/>
    <w:unhideWhenUsed/>
    <w:rsid w:val="004C5871"/>
    <w:rPr>
      <w:sz w:val="16"/>
      <w:szCs w:val="16"/>
    </w:rPr>
  </w:style>
  <w:style w:type="paragraph" w:styleId="CommentText">
    <w:name w:val="annotation text"/>
    <w:basedOn w:val="Normal"/>
    <w:link w:val="CommentTextChar"/>
    <w:uiPriority w:val="99"/>
    <w:semiHidden/>
    <w:unhideWhenUsed/>
    <w:rsid w:val="004C5871"/>
    <w:pPr>
      <w:spacing w:line="240" w:lineRule="auto"/>
    </w:pPr>
    <w:rPr>
      <w:sz w:val="20"/>
      <w:szCs w:val="20"/>
    </w:rPr>
  </w:style>
  <w:style w:type="character" w:customStyle="1" w:styleId="CommentTextChar">
    <w:name w:val="Comment Text Char"/>
    <w:basedOn w:val="DefaultParagraphFont"/>
    <w:link w:val="CommentText"/>
    <w:uiPriority w:val="99"/>
    <w:semiHidden/>
    <w:rsid w:val="004C5871"/>
    <w:rPr>
      <w:rFonts w:cstheme="minorHAnsi"/>
      <w:sz w:val="20"/>
      <w:szCs w:val="20"/>
      <w:lang w:bidi="en-GB"/>
    </w:rPr>
  </w:style>
  <w:style w:type="paragraph" w:styleId="CommentSubject">
    <w:name w:val="annotation subject"/>
    <w:basedOn w:val="CommentText"/>
    <w:next w:val="CommentText"/>
    <w:link w:val="CommentSubjectChar"/>
    <w:uiPriority w:val="99"/>
    <w:semiHidden/>
    <w:unhideWhenUsed/>
    <w:rsid w:val="004C5871"/>
    <w:rPr>
      <w:b/>
      <w:bCs/>
    </w:rPr>
  </w:style>
  <w:style w:type="character" w:customStyle="1" w:styleId="CommentSubjectChar">
    <w:name w:val="Comment Subject Char"/>
    <w:basedOn w:val="CommentTextChar"/>
    <w:link w:val="CommentSubject"/>
    <w:uiPriority w:val="99"/>
    <w:semiHidden/>
    <w:rsid w:val="004C5871"/>
    <w:rPr>
      <w:rFonts w:cstheme="minorHAnsi"/>
      <w:b/>
      <w:bCs/>
      <w:sz w:val="20"/>
      <w:szCs w:val="20"/>
      <w:lang w:bidi="en-GB"/>
    </w:rPr>
  </w:style>
  <w:style w:type="character" w:styleId="FollowedHyperlink">
    <w:name w:val="FollowedHyperlink"/>
    <w:basedOn w:val="DefaultParagraphFont"/>
    <w:uiPriority w:val="99"/>
    <w:semiHidden/>
    <w:unhideWhenUsed/>
    <w:rsid w:val="00153DB4"/>
    <w:rPr>
      <w:color w:val="A97EA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282828" w:themeColor="text1"/>
        <w:left w:val="single" w:sz="4" w:space="0" w:color="282828" w:themeColor="text1"/>
        <w:bottom w:val="single" w:sz="4" w:space="0" w:color="282828" w:themeColor="text1"/>
        <w:right w:val="single" w:sz="4" w:space="0" w:color="282828" w:themeColor="text1"/>
        <w:insideH w:val="single" w:sz="4" w:space="0" w:color="282828" w:themeColor="text1"/>
        <w:insideV w:val="single" w:sz="4" w:space="0" w:color="282828"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https://staff.napier.ac.uk/services/dlte/resources/Documents/AssessmentHandbook2017revisedOct2018.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aff.napier.ac.uk/services/school-support-service/Pages/Key-Dates-Calendar.aspx"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taff.napier.ac.uk/services/dlte/Regulations/Documents/2020_21/SectionA_2020_2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ff.napier.ac.uk/services/dlte/Regulations/Documents/2020_21/SectionA_2020_21.pdf" TargetMode="External"/><Relationship Id="rId20" Type="http://schemas.openxmlformats.org/officeDocument/2006/relationships/hyperlink" Target="https://staff.napier.ac.uk/services/dlte/Regulations/Pages/Regulation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2.vsdx"/><Relationship Id="rId23" Type="http://schemas.openxmlformats.org/officeDocument/2006/relationships/hyperlink" Target="https://staff.napier.ac.uk/services/dlte/Regulations/Documents/2020_21/SectionA_2020_21.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taff.napier.ac.uk/services/school-support-service/Pages/Key-Dates-Calendar.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https://livenapierac.sharepoint.com/sites/iservices/teamareas/SST/pmb/Current%20Board%20Decisions/Forms/AllItems.aspx?viewpath=/sites/iservices/teamareas/SST/pmb/Current%20Board%20Decisions/Forms/AllItems.aspx"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PIER">
      <a:dk1>
        <a:srgbClr val="282828"/>
      </a:dk1>
      <a:lt1>
        <a:sysClr val="window" lastClr="FFFFFF"/>
      </a:lt1>
      <a:dk2>
        <a:srgbClr val="32285B"/>
      </a:dk2>
      <a:lt2>
        <a:srgbClr val="DCDCDC"/>
      </a:lt2>
      <a:accent1>
        <a:srgbClr val="004A6C"/>
      </a:accent1>
      <a:accent2>
        <a:srgbClr val="EE7249"/>
      </a:accent2>
      <a:accent3>
        <a:srgbClr val="A97EA0"/>
      </a:accent3>
      <a:accent4>
        <a:srgbClr val="FFCE00"/>
      </a:accent4>
      <a:accent5>
        <a:srgbClr val="67B8E7"/>
      </a:accent5>
      <a:accent6>
        <a:srgbClr val="80B28E"/>
      </a:accent6>
      <a:hlink>
        <a:srgbClr val="004A6C"/>
      </a:hlink>
      <a:folHlink>
        <a:srgbClr val="A97EA0"/>
      </a:folHlink>
    </a:clrScheme>
    <a:fontScheme name="Titillium">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6677FF2C3B644BDB4D94E5F9000A6" ma:contentTypeVersion="54" ma:contentTypeDescription="Create a new document." ma:contentTypeScope="" ma:versionID="f98870594dc77d56accb063ca455f329">
  <xsd:schema xmlns:xsd="http://www.w3.org/2001/XMLSchema" xmlns:xs="http://www.w3.org/2001/XMLSchema" xmlns:p="http://schemas.microsoft.com/office/2006/metadata/properties" xmlns:ns1="http://schemas.microsoft.com/sharepoint/v3" xmlns:ns2="bb28dcf0-6583-49ba-818a-f06c35ca2650" targetNamespace="http://schemas.microsoft.com/office/2006/metadata/properties" ma:root="true" ma:fieldsID="ea1e24d0a840e00fdc19a42d8234ff8a" ns1:_="" ns2:_="">
    <xsd:import namespace="http://schemas.microsoft.com/sharepoint/v3"/>
    <xsd:import namespace="bb28dcf0-6583-49ba-818a-f06c35ca265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C59C2-3F97-48B0-A67E-C1CCD5579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EC2D4-8BE6-4271-A01A-3121DE1C38B0}">
  <ds:schemaRefs>
    <ds:schemaRef ds:uri="http://schemas.openxmlformats.org/officeDocument/2006/bibliography"/>
  </ds:schemaRefs>
</ds:datastoreItem>
</file>

<file path=customXml/itemProps3.xml><?xml version="1.0" encoding="utf-8"?>
<ds:datastoreItem xmlns:ds="http://schemas.openxmlformats.org/officeDocument/2006/customXml" ds:itemID="{4AF69269-46C9-4D0C-BB8F-2D3AA4E13E49}">
  <ds:schemaRefs>
    <ds:schemaRef ds:uri="http://schemas.microsoft.com/sharepoint/v3/contenttype/forms"/>
  </ds:schemaRefs>
</ds:datastoreItem>
</file>

<file path=customXml/itemProps4.xml><?xml version="1.0" encoding="utf-8"?>
<ds:datastoreItem xmlns:ds="http://schemas.openxmlformats.org/officeDocument/2006/customXml" ds:itemID="{D9DEA77C-79D1-4D0A-8804-CF367463BF5E}"/>
</file>

<file path=docProps/app.xml><?xml version="1.0" encoding="utf-8"?>
<Properties xmlns="http://schemas.openxmlformats.org/officeDocument/2006/extended-properties" xmlns:vt="http://schemas.openxmlformats.org/officeDocument/2006/docPropsVTypes">
  <Template>Normal.dotm</Template>
  <TotalTime>6</TotalTime>
  <Pages>19</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Assessment Board Guidance updated Feb 23</dc:title>
  <dc:subject/>
  <dc:creator>Orlando, Martina</dc:creator>
  <cp:keywords/>
  <dc:description/>
  <cp:lastModifiedBy>Harte, Victoria</cp:lastModifiedBy>
  <cp:revision>4</cp:revision>
  <cp:lastPrinted>2021-10-24T12:46:00Z</cp:lastPrinted>
  <dcterms:created xsi:type="dcterms:W3CDTF">2023-02-22T12:52:00Z</dcterms:created>
  <dcterms:modified xsi:type="dcterms:W3CDTF">2023-02-23T15:25:00Z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0x010100BFD6677FF2C3B644BDB4D94E5F9000A6</vt:lpwstr>
  </property>
  <property fmtid="{D5CDD505-2E9C-101B-9397-08002B2CF9AE}" pid="3" name="Document Description">
    <vt:lpwstr/>
  </property>
  <property fmtid="{D5CDD505-2E9C-101B-9397-08002B2CF9AE}" pid="4" name="Document Keywords">
    <vt:lpwstr/>
  </property>
</Properties>
</file>